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3233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 w14:paraId="46E2BB0F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35C39B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2026年度江苏省社科应用研究精品工程社会教育(社科普及)专项课题指南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1.“十五五”期间江苏终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身学习公共服务体系优化研究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2.“十五五”时期江苏社会教育高质量发展的重点任务研究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3.教育数字化赋能学习型社会内涵建设研究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4.终身学习服务平台助力学习型社区建设的应用模式研究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5.数智时代个体终身学习能力构建与培育路径研究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6.人口结构变化背景下校家社协同育人创新案例研究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7.面向新业态劳动者的开放大学泛在教育服务模式构建研究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8.开放大学服务社区和老年教育发展模式研究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9.新时代社区教育赋能社区治理的场景创新研究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10.共同富裕背景下社区职业教育发展模式研究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11.社区教育项目化运营模式的质量提升研究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12.校政企参与社区（老年）教育的实践路径研究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13.社会科学普及公共服务标准与评价体系研究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14.江苏社会公众人文社科需求动态监测与响应机制研究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15.数智时代社科普及内容生产与传播效能提升路径研究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16.多模态视域下社区教育（社科普及）内容的大众话语体系转化研究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17.基层社区教育（社科普及）精准化服务模式创新研究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18.青年群体参与社科普及的动机、行为特征与激励机制研究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19.社会科学普及基地分类建设与差异化发展路径研究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20.老年大学可持续发展模式和路径研究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21.老龄化背景下社会教育提升老年人社会参与能力的策略研究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22.数智赋能老年人数字素养提升的路径与资源建设研究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23.社区教育与老年教育产学用融合路径研究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24.数字化背景文化养老与老年精神健康智能服务研究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2026-04-08T03:31:55Z</dcterms:created>
  <dc:creator>Administrator</dc:creator>
  <cp:lastModifiedBy>赵晓倩</cp:lastModifiedBy>
  <dcterms:modified xsi:type="dcterms:W3CDTF">2026-04-08T03:33:32Z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eyJoZGlkIjoiNjRhMTAxYWVkOGFkNTJjZTA5NzRiNDFkYmYzNTBkOGEiLCJ1c2VySWQiOiIyNDEyMzA4MjAifQ==</vt:lpwstr>
  </property>
  <property fmtid="{D5CDD505-2E9C-101B-9397-08002B2CF9AE}" pid="4" name="ICV">
    <vt:lpwstr>2844D1430F3A439EA98A854D2AF38EB9_12</vt:lpwstr>
  </property>
</Properties>
</file>