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E0" w:rsidRPr="00FF46E0" w:rsidRDefault="00FF46E0" w:rsidP="00FF46E0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8954EE" w:rsidRPr="008954EE" w:rsidRDefault="008954EE" w:rsidP="008954EE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bookmarkStart w:id="0" w:name="_GoBack"/>
      <w:r w:rsidRPr="008954EE">
        <w:rPr>
          <w:rFonts w:ascii="微软雅黑" w:eastAsia="微软雅黑" w:hAnsi="微软雅黑" w:cs="宋体" w:hint="eastAsia"/>
          <w:b/>
          <w:color w:val="333333"/>
          <w:kern w:val="0"/>
          <w:sz w:val="27"/>
          <w:szCs w:val="27"/>
        </w:rPr>
        <w:t>2023年度江苏省社科应用研究精品工程</w:t>
      </w:r>
    </w:p>
    <w:p w:rsidR="008954EE" w:rsidRPr="008954EE" w:rsidRDefault="008954EE" w:rsidP="008954EE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b/>
          <w:color w:val="333333"/>
          <w:kern w:val="0"/>
          <w:sz w:val="27"/>
          <w:szCs w:val="27"/>
        </w:rPr>
        <w:t>财经发展专项课题指南</w:t>
      </w:r>
    </w:p>
    <w:bookmarkEnd w:id="0"/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一、重点选题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1.中国式现代化背景下的管理会计创新相关问题研究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2.公共基础设施政府会计核算问题研究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3.会计人员职业道德规范相关问题研究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4.会计师事务所内部治理研究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二、其他选题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1.预算管理一体化系统优化研究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2.行政事业单位加强财会监督研究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3.财政总会计实施问题研究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4.高等学校、科学事业单位成本核算研究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5.文物文化资产、资产管理产品、数据资产、基础设施REITs等会计核算问题研究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6.保险合同准则实施问题研究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7.江苏企业建设世界一流财务管理体系研究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8.注册制下资本市场相关问题研究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9.管理会计应用指引运用研究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10.新时代会计行业管理干部能力框架研究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11.会计师事务所民事责任问题研究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12.《代理记账管理办法》修订相关问题研究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13.智慧税务的探索与实践研究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14.金融供给侧结构性改革推动江苏高质量发展研究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15.大数据技术在内部审计的应用研究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16.新时代财政审计相关问题研究</w:t>
      </w:r>
    </w:p>
    <w:p w:rsidR="008954EE" w:rsidRPr="008954EE" w:rsidRDefault="008954EE" w:rsidP="008954EE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954E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17.IPO企业股权激励的财税问题研究</w:t>
      </w:r>
    </w:p>
    <w:p w:rsidR="003D6E2B" w:rsidRPr="008954EE" w:rsidRDefault="003D6E2B" w:rsidP="008954EE">
      <w:pPr>
        <w:widowControl/>
        <w:shd w:val="clear" w:color="auto" w:fill="FFFFFF"/>
        <w:ind w:firstLine="643"/>
      </w:pPr>
    </w:p>
    <w:sectPr w:rsidR="003D6E2B" w:rsidRPr="00895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9F" w:rsidRDefault="00004B9F" w:rsidP="00FF46E0">
      <w:r>
        <w:separator/>
      </w:r>
    </w:p>
  </w:endnote>
  <w:endnote w:type="continuationSeparator" w:id="0">
    <w:p w:rsidR="00004B9F" w:rsidRDefault="00004B9F" w:rsidP="00FF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9F" w:rsidRDefault="00004B9F" w:rsidP="00FF46E0">
      <w:r>
        <w:separator/>
      </w:r>
    </w:p>
  </w:footnote>
  <w:footnote w:type="continuationSeparator" w:id="0">
    <w:p w:rsidR="00004B9F" w:rsidRDefault="00004B9F" w:rsidP="00FF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007"/>
    <w:rsid w:val="00004B9F"/>
    <w:rsid w:val="001E4007"/>
    <w:rsid w:val="003D6E2B"/>
    <w:rsid w:val="003F414F"/>
    <w:rsid w:val="008954EE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4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4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Company>HP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2023-06-19T01:47:00Z</dcterms:created>
  <dcterms:modified xsi:type="dcterms:W3CDTF">2023-06-25T07:02:00Z</dcterms:modified>
</cp:coreProperties>
</file>