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05" w:rsidRPr="00355018" w:rsidRDefault="00E07F05" w:rsidP="004A215B">
      <w:pPr>
        <w:widowControl/>
        <w:spacing w:after="75"/>
        <w:jc w:val="center"/>
        <w:outlineLvl w:val="1"/>
        <w:rPr>
          <w:rFonts w:ascii="长城小标宋体" w:eastAsia="长城小标宋体" w:hAnsi="微软雅黑" w:cs="宋体" w:hint="eastAsia"/>
          <w:color w:val="000000"/>
          <w:kern w:val="0"/>
          <w:sz w:val="36"/>
          <w:szCs w:val="36"/>
        </w:rPr>
      </w:pPr>
      <w:bookmarkStart w:id="0" w:name="_GoBack"/>
      <w:r w:rsidRPr="00355018">
        <w:rPr>
          <w:rFonts w:ascii="长城小标宋体" w:eastAsia="长城小标宋体" w:hAnsi="微软雅黑" w:cs="宋体" w:hint="eastAsia"/>
          <w:color w:val="000000"/>
          <w:kern w:val="0"/>
          <w:sz w:val="36"/>
          <w:szCs w:val="36"/>
        </w:rPr>
        <w:t>我校省厅级科技创新平台增至8个</w:t>
      </w:r>
      <w:bookmarkEnd w:id="0"/>
    </w:p>
    <w:p w:rsidR="00E07F05" w:rsidRPr="00355018" w:rsidRDefault="00E07F05" w:rsidP="00355018">
      <w:pPr>
        <w:ind w:firstLineChars="200" w:firstLine="600"/>
        <w:rPr>
          <w:rFonts w:ascii="仿宋" w:eastAsia="仿宋" w:hAnsi="仿宋"/>
          <w:color w:val="3E3E3E"/>
          <w:sz w:val="30"/>
          <w:szCs w:val="30"/>
          <w:shd w:val="clear" w:color="auto" w:fill="FFFFFF"/>
        </w:rPr>
      </w:pP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日前，江苏省发展改革委发文公布了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2016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年度第一批省级工程中心和工程实验室立项结果，我校申报的“江苏省现代建筑工业化技术工程实验室”顺利通过审批。</w:t>
      </w:r>
    </w:p>
    <w:p w:rsidR="00E07F05" w:rsidRPr="00355018" w:rsidRDefault="00E07F05" w:rsidP="00355018">
      <w:pPr>
        <w:ind w:firstLineChars="200" w:firstLine="600"/>
        <w:rPr>
          <w:rFonts w:ascii="仿宋" w:eastAsia="仿宋" w:hAnsi="仿宋"/>
          <w:color w:val="3E3E3E"/>
          <w:sz w:val="30"/>
          <w:szCs w:val="30"/>
          <w:shd w:val="clear" w:color="auto" w:fill="FFFFFF"/>
        </w:rPr>
      </w:pP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据悉，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2016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年度，江苏高校获批新增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4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个省级工程中心和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14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个工程实验室。我校是唯一一个新增省级科技创新平台的国家示范高职院校，与多所知名本科院校同时上榜。截止目前，我校省厅级科研平台增至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8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个，其中省政府审批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1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个，省发改委审批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2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个，省教育厅审批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2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个，省科技厅审批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3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个。本次申报的“江苏省现代建筑工业化技术工程实验室”是在原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2014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年徐州市发改委批准建立的“现代建筑工业化技术工程实验室”基础上进行资源整合，经由科技与校企合作处进行管理职能的优化调整，商由建筑工程技术学院进行技术改造与升级，对技术团队进行精心打造，重新升级拓展的平台。</w:t>
      </w:r>
    </w:p>
    <w:p w:rsidR="00E07F05" w:rsidRPr="00355018" w:rsidRDefault="00E07F05" w:rsidP="00355018">
      <w:pPr>
        <w:ind w:firstLineChars="200" w:firstLine="600"/>
        <w:rPr>
          <w:rFonts w:ascii="仿宋" w:eastAsia="仿宋" w:hAnsi="仿宋"/>
          <w:color w:val="3E3E3E"/>
          <w:sz w:val="30"/>
          <w:szCs w:val="30"/>
          <w:shd w:val="clear" w:color="auto" w:fill="FFFFFF"/>
        </w:rPr>
      </w:pP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省级科技创新平台主要围绕江苏省创新驱动战略，着力提高创新能力建设，加强创新资源集聚，深化产学研和开放式合作，加强人才培养。我校“江苏省现代建筑工业化技术工程实验室”主要围绕建筑产业发展中的转型升级、节能与可持续发展等问题，针对建筑工业化技术的迫切需求，建设江苏省现代建筑工业化技术中心研发平台，开展装配整体式混凝土结构设计技术、装配整体式混凝土结构施工技术、装配整体式混凝土结构制造技术、装配式混凝土结构在抗震、减震、控制方面的技术、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>BIM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技术在装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lastRenderedPageBreak/>
        <w:t>配式建筑设计、施工、管理等全过程应用技术等面等研究，突破装配整体式建筑设计、生产、施工、运维等全产业链关键技术，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 xml:space="preserve"> 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满足提升产业创新能力、促进区域经济发展方面的需求。（科技与校企合作处</w:t>
      </w:r>
      <w:r w:rsidRPr="00355018">
        <w:rPr>
          <w:rFonts w:ascii="仿宋" w:eastAsia="仿宋" w:hAnsi="仿宋"/>
          <w:color w:val="3E3E3E"/>
          <w:sz w:val="30"/>
          <w:szCs w:val="30"/>
          <w:shd w:val="clear" w:color="auto" w:fill="FFFFFF"/>
        </w:rPr>
        <w:t xml:space="preserve">  </w:t>
      </w:r>
      <w:r w:rsidRPr="00355018">
        <w:rPr>
          <w:rFonts w:ascii="仿宋" w:eastAsia="仿宋" w:hAnsi="仿宋" w:hint="eastAsia"/>
          <w:color w:val="3E3E3E"/>
          <w:sz w:val="30"/>
          <w:szCs w:val="30"/>
          <w:shd w:val="clear" w:color="auto" w:fill="FFFFFF"/>
        </w:rPr>
        <w:t>周留军）</w:t>
      </w:r>
    </w:p>
    <w:p w:rsidR="00E07F05" w:rsidRPr="00355018" w:rsidRDefault="009032D1" w:rsidP="006B7FBA">
      <w:pPr>
        <w:rPr>
          <w:rFonts w:ascii="仿宋" w:eastAsia="仿宋" w:hAnsi="仿宋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/>
          <w:noProof/>
          <w:color w:val="3E3E3E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5250815" cy="3630295"/>
            <wp:effectExtent l="19050" t="0" r="6985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F05" w:rsidRPr="006B7FBA" w:rsidRDefault="009032D1" w:rsidP="006B7FBA">
      <w:pPr>
        <w:rPr>
          <w:color w:val="3E3E3E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5214620" cy="1548130"/>
            <wp:effectExtent l="19050" t="0" r="5080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F05" w:rsidRPr="006B7FBA" w:rsidSect="00D0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2C" w:rsidRDefault="000F2A2C" w:rsidP="00355018">
      <w:r>
        <w:separator/>
      </w:r>
    </w:p>
  </w:endnote>
  <w:endnote w:type="continuationSeparator" w:id="1">
    <w:p w:rsidR="000F2A2C" w:rsidRDefault="000F2A2C" w:rsidP="0035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2C" w:rsidRDefault="000F2A2C" w:rsidP="00355018">
      <w:r>
        <w:separator/>
      </w:r>
    </w:p>
  </w:footnote>
  <w:footnote w:type="continuationSeparator" w:id="1">
    <w:p w:rsidR="000F2A2C" w:rsidRDefault="000F2A2C" w:rsidP="00355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417"/>
    <w:rsid w:val="000D7417"/>
    <w:rsid w:val="000F2A2C"/>
    <w:rsid w:val="0015250B"/>
    <w:rsid w:val="00355018"/>
    <w:rsid w:val="00360F99"/>
    <w:rsid w:val="003E3484"/>
    <w:rsid w:val="00492C54"/>
    <w:rsid w:val="004A215B"/>
    <w:rsid w:val="004E187F"/>
    <w:rsid w:val="006504A8"/>
    <w:rsid w:val="006B7FBA"/>
    <w:rsid w:val="007005C6"/>
    <w:rsid w:val="007C1E50"/>
    <w:rsid w:val="009032D1"/>
    <w:rsid w:val="00A9645C"/>
    <w:rsid w:val="00AD35BC"/>
    <w:rsid w:val="00AD3B0B"/>
    <w:rsid w:val="00BA06D5"/>
    <w:rsid w:val="00D05C3D"/>
    <w:rsid w:val="00D26158"/>
    <w:rsid w:val="00D77CBD"/>
    <w:rsid w:val="00E07F05"/>
    <w:rsid w:val="00FA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3B0B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rsid w:val="006B7F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locked/>
    <w:rsid w:val="006B7FBA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5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501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55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55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582</Characters>
  <Application>Microsoft Office Word</Application>
  <DocSecurity>0</DocSecurity>
  <Lines>4</Lines>
  <Paragraphs>1</Paragraphs>
  <ScaleCrop>false</ScaleCrop>
  <Company>xzcatjjy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ljzhouxz</dc:creator>
  <cp:lastModifiedBy>PC</cp:lastModifiedBy>
  <cp:revision>2</cp:revision>
  <dcterms:created xsi:type="dcterms:W3CDTF">2016-09-08T02:25:00Z</dcterms:created>
  <dcterms:modified xsi:type="dcterms:W3CDTF">2016-09-08T02:25:00Z</dcterms:modified>
</cp:coreProperties>
</file>