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0" w:firstLineChars="0"/>
        <w:jc w:val="both"/>
        <w:textAlignment w:val="auto"/>
        <w:outlineLvl w:val="9"/>
      </w:pPr>
      <w:r>
        <w:rPr>
          <w:rStyle w:val="9"/>
          <w:rFonts w:hint="eastAsia" w:ascii="长城小标宋体" w:hAnsi="Calibri" w:eastAsia="长城小标宋体" w:cs="Times New Roman"/>
          <w:b w:val="0"/>
          <w:bCs w:val="0"/>
          <w:color w:val="333333"/>
          <w:kern w:val="2"/>
          <w:sz w:val="36"/>
          <w:szCs w:val="36"/>
          <w:lang w:val="en-US" w:eastAsia="zh-CN" w:bidi="ar-SA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Style w:val="9"/>
          <w:rFonts w:hint="eastAsia" w:ascii="长城小标宋体" w:hAnsi="Calibri" w:eastAsia="长城小标宋体" w:cs="Times New Roman"/>
          <w:b w:val="0"/>
          <w:bCs w:val="0"/>
          <w:color w:val="333333"/>
          <w:kern w:val="2"/>
          <w:sz w:val="36"/>
          <w:szCs w:val="36"/>
          <w:lang w:val="en-US" w:eastAsia="zh-CN" w:bidi="ar-SA"/>
        </w:rPr>
      </w:pPr>
      <w:r>
        <w:rPr>
          <w:rStyle w:val="9"/>
          <w:rFonts w:hint="eastAsia" w:ascii="长城小标宋体" w:hAnsi="Calibri" w:eastAsia="长城小标宋体" w:cs="Times New Roman"/>
          <w:b w:val="0"/>
          <w:bCs w:val="0"/>
          <w:color w:val="333333"/>
          <w:kern w:val="2"/>
          <w:sz w:val="36"/>
          <w:szCs w:val="36"/>
          <w:lang w:val="en-US" w:eastAsia="zh-CN" w:bidi="ar-SA"/>
        </w:rPr>
        <w:t>2019年度市应用基础研究计划项目指南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  <w:t>主要支持以下领域开展新理论、新原理、新方法等原始性创新研究和前瞻性、先导性、探索性应用基础研究。产业技术研发、核心技术攻关及产业化等不属于本类项目支持范围：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  <w:t>一、工业领域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  <w:t>3001 集成电路与ICT产业新理论、新原理、新方法研究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  <w:t>3002 装备与智能制造产业新理论、新原理、新方法研究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  <w:t>3003 新能源产业新理论、新原理、新方法研究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  <w:t>3006 煤电能源产业新理论、新原理、新方法研究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  <w:t>3007 煤盐化工产业新理论、新原理、新方法研究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  <w:t>3008 绿色冶金产业新理论、新原理、新方法研究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  <w:t>3009 建筑建材产业新理论、新原理、新方法研究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  <w:t>二、医药健康领域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  <w:t>3010 基础医学学科领域基础理论研究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  <w:t>3011 公共卫生与预防医学学科领域基础理论研究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  <w:t>3012 临床医学学科领域基础理论研究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  <w:t>3013 药学学科领域基础理论研究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  <w:t>3014 医疗机构与徐州地区生物医药（含医疗器械）企业合作开展的药品及医疗器械的临床试验研究（仅限具有临床试验资质的医疗机构牵头申报，且须提供与徐州地区生物医药企业双方临床试验合作协议)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  <w:t>三、农业与社会发展领域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  <w:t>3015 生物农药（兽药、渔药）、动物疫苗、绿色肥料、生物酶制剂基础理论研究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  <w:t>3016 作物学、植物保护学、园艺学、林学、水产学、食品科学领域基础理论研究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  <w:t>3017 环保领域新理论、新原理、新方法研究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74" w:right="1474" w:bottom="1474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  <w:szCs w:val="28"/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  <w:szCs w:val="28"/>
      </w:rPr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A141FA"/>
    <w:rsid w:val="2E707633"/>
    <w:rsid w:val="3F115A97"/>
    <w:rsid w:val="629C4ADB"/>
    <w:rsid w:val="6CAA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pageBreakBefore/>
      <w:spacing w:before="340" w:beforeLines="0" w:beforeAutospacing="0" w:after="330" w:afterLines="0" w:afterAutospacing="0" w:line="576" w:lineRule="auto"/>
      <w:outlineLvl w:val="0"/>
    </w:pPr>
    <w:rPr>
      <w:rFonts w:ascii="Calibri" w:hAnsi="Calibri" w:eastAsia="宋体" w:cs="Times New Roman"/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标题6"/>
    <w:basedOn w:val="1"/>
    <w:qFormat/>
    <w:uiPriority w:val="0"/>
    <w:pPr>
      <w:keepNext/>
      <w:pageBreakBefore/>
      <w:spacing w:before="120" w:after="120" w:line="560" w:lineRule="exact"/>
      <w:jc w:val="center"/>
      <w:outlineLvl w:val="1"/>
    </w:pPr>
    <w:rPr>
      <w:rFonts w:ascii="Calibri" w:hAnsi="Calibri" w:eastAsia="宋体" w:cs="Times New Roman"/>
      <w:b/>
    </w:rPr>
  </w:style>
  <w:style w:type="character" w:customStyle="1" w:styleId="8">
    <w:name w:val="标题 1 Char"/>
    <w:link w:val="2"/>
    <w:uiPriority w:val="0"/>
    <w:rPr>
      <w:rFonts w:ascii="Calibri" w:hAnsi="Calibri" w:eastAsia="宋体" w:cs="Times New Roman"/>
      <w:b/>
      <w:kern w:val="44"/>
      <w:sz w:val="44"/>
    </w:rPr>
  </w:style>
  <w:style w:type="character" w:customStyle="1" w:styleId="9">
    <w:name w:val="article_titl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2019-05-05T00:36:02Z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