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kinsoku/>
        <w:wordWrap/>
        <w:overflowPunct/>
        <w:topLinePunct w:val="0"/>
        <w:autoSpaceDE/>
        <w:autoSpaceDN/>
        <w:bidi w:val="0"/>
        <w:adjustRightInd/>
        <w:snapToGrid/>
        <w:spacing w:before="313" w:beforeLines="100" w:after="313" w:afterLines="100" w:line="480" w:lineRule="exact"/>
        <w:ind w:firstLine="0" w:firstLineChars="0"/>
        <w:jc w:val="center"/>
        <w:textAlignment w:val="auto"/>
        <w:outlineLvl w:val="0"/>
        <w:rPr>
          <w:rStyle w:val="6"/>
          <w:rFonts w:hint="eastAsia" w:ascii="宋体" w:hAnsi="宋体" w:eastAsia="宋体" w:cs="宋体"/>
          <w:kern w:val="0"/>
          <w:sz w:val="48"/>
          <w:szCs w:val="48"/>
          <w:lang w:val="en-US" w:eastAsia="zh-CN" w:bidi="ar"/>
        </w:rPr>
      </w:pPr>
      <w:r>
        <w:rPr>
          <w:rStyle w:val="6"/>
          <w:rFonts w:hint="eastAsia" w:ascii="宋体" w:hAnsi="宋体" w:eastAsia="宋体" w:cs="宋体"/>
          <w:kern w:val="0"/>
          <w:sz w:val="48"/>
          <w:szCs w:val="48"/>
          <w:lang w:val="en-US" w:eastAsia="zh-CN" w:bidi="ar"/>
        </w:rPr>
        <w:t>技术合同有关说明</w:t>
      </w:r>
    </w:p>
    <w:p>
      <w:pPr>
        <w:keepNext w:val="0"/>
        <w:keepLines w:val="0"/>
        <w:pageBreakBefore w:val="0"/>
        <w:widowControl/>
        <w:suppressLineNumbers w:val="0"/>
        <w:kinsoku/>
        <w:wordWrap/>
        <w:overflowPunct/>
        <w:topLinePunct w:val="0"/>
        <w:autoSpaceDE/>
        <w:autoSpaceDN/>
        <w:bidi w:val="0"/>
        <w:adjustRightInd/>
        <w:snapToGrid/>
        <w:spacing w:line="480" w:lineRule="exact"/>
        <w:ind w:firstLine="0" w:firstLineChars="0"/>
        <w:jc w:val="both"/>
        <w:textAlignment w:val="auto"/>
        <w:outlineLvl w:val="0"/>
        <w:rPr>
          <w:rStyle w:val="6"/>
          <w:rFonts w:hint="eastAsia" w:ascii="Times New Roman" w:hAnsi="Times New Roman" w:eastAsia="黑体" w:cs="宋体"/>
          <w:b/>
          <w:color w:val="000000" w:themeColor="text1"/>
          <w:kern w:val="0"/>
          <w:sz w:val="30"/>
          <w:szCs w:val="24"/>
          <w:lang w:val="en-US" w:eastAsia="zh-CN" w:bidi="ar"/>
          <w14:textFill>
            <w14:solidFill>
              <w14:schemeClr w14:val="tx1"/>
            </w14:solidFill>
          </w14:textFill>
        </w:rPr>
      </w:pPr>
      <w:r>
        <w:rPr>
          <w:rStyle w:val="6"/>
          <w:rFonts w:hint="eastAsia" w:ascii="Times New Roman" w:hAnsi="Times New Roman" w:eastAsia="黑体" w:cs="宋体"/>
          <w:b/>
          <w:color w:val="000000" w:themeColor="text1"/>
          <w:kern w:val="0"/>
          <w:sz w:val="30"/>
          <w:szCs w:val="24"/>
          <w:lang w:val="en-US" w:eastAsia="zh-CN" w:bidi="ar"/>
          <w14:textFill>
            <w14:solidFill>
              <w14:schemeClr w14:val="tx1"/>
            </w14:solidFill>
          </w14:textFill>
        </w:rPr>
        <w:t>一  概述</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420"/>
        <w:jc w:val="both"/>
        <w:textAlignment w:val="auto"/>
      </w:pPr>
      <w:r>
        <w:rPr>
          <w:color w:val="000000"/>
        </w:rPr>
        <w:t>技术合同是当事人就技术开发、转让、许可、咨询或者服务订立的确立相互之间权利和义务的合同。</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jc w:val="both"/>
        <w:textAlignment w:val="auto"/>
      </w:pPr>
      <w:r>
        <w:rPr>
          <w:b/>
          <w:bCs/>
          <w:color w:val="0000FF"/>
        </w:rPr>
        <w:t>技术开发合同</w:t>
      </w:r>
      <w:r>
        <w:rPr>
          <w:color w:val="000000"/>
        </w:rPr>
        <w:t>是当事人之间就新技术、新产品、新工艺、新品种或者新材料及其系统的研究开发所订立的合同。技术开发合同包括委托开发合同和合作开发合同。</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jc w:val="both"/>
        <w:textAlignment w:val="auto"/>
      </w:pPr>
      <w:r>
        <w:rPr>
          <w:b/>
          <w:bCs/>
          <w:color w:val="000000"/>
        </w:rPr>
        <w:t>技术转让合同</w:t>
      </w:r>
      <w:r>
        <w:rPr>
          <w:color w:val="000000"/>
        </w:rPr>
        <w:t>是合法拥有技术的权利人,将现有特定的专利、专利申请、技术秘密的相关权利让与他人所订立的合同。</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jc w:val="both"/>
        <w:textAlignment w:val="auto"/>
      </w:pPr>
      <w:r>
        <w:rPr>
          <w:b/>
          <w:bCs/>
          <w:color w:val="000000"/>
        </w:rPr>
        <w:t>技术许可合同</w:t>
      </w:r>
      <w:r>
        <w:rPr>
          <w:color w:val="000000"/>
        </w:rPr>
        <w:t>是合法拥有技术的权利人,将现有特定的专利、技术秘密的相关权利许可他人实施、使用所订立的合同。</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jc w:val="both"/>
        <w:textAlignment w:val="auto"/>
        <w:rPr>
          <w:color w:val="000000"/>
        </w:rPr>
      </w:pPr>
      <w:r>
        <w:rPr>
          <w:b/>
          <w:bCs/>
          <w:color w:val="C00000"/>
        </w:rPr>
        <w:t>技术咨询合同</w:t>
      </w:r>
      <w:r>
        <w:rPr>
          <w:color w:val="000000"/>
        </w:rPr>
        <w:t>是当事人一方以技术知识为对方就特定技术项目提供可行性论证、技术预测、专题技术调查、分析评价报告等所订立的合同。</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jc w:val="both"/>
        <w:textAlignment w:val="auto"/>
        <w:rPr>
          <w:rFonts w:hint="eastAsia"/>
          <w:color w:val="000000"/>
        </w:rPr>
      </w:pPr>
      <w:r>
        <w:rPr>
          <w:rFonts w:hint="eastAsia"/>
          <w:b/>
          <w:bCs/>
          <w:color w:val="C00000"/>
        </w:rPr>
        <w:t>技术服务合同</w:t>
      </w:r>
      <w:r>
        <w:rPr>
          <w:rFonts w:hint="eastAsia"/>
          <w:color w:val="000000"/>
        </w:rPr>
        <w:t>是当事人一方以技术知识为对方解决特定技术问题所订立的合同，不包括承揽合同和建设工程合同。</w:t>
      </w:r>
    </w:p>
    <w:p>
      <w:pPr>
        <w:keepNext w:val="0"/>
        <w:keepLines w:val="0"/>
        <w:pageBreakBefore w:val="0"/>
        <w:widowControl/>
        <w:suppressLineNumbers w:val="0"/>
        <w:kinsoku/>
        <w:wordWrap/>
        <w:overflowPunct/>
        <w:topLinePunct w:val="0"/>
        <w:autoSpaceDE/>
        <w:autoSpaceDN/>
        <w:bidi w:val="0"/>
        <w:adjustRightInd/>
        <w:snapToGrid/>
        <w:spacing w:before="240" w:after="240" w:line="480" w:lineRule="exact"/>
        <w:ind w:firstLine="0" w:firstLineChars="0"/>
        <w:jc w:val="center"/>
        <w:textAlignment w:val="auto"/>
        <w:outlineLvl w:val="0"/>
        <w:rPr>
          <w:rStyle w:val="6"/>
          <w:rFonts w:hint="eastAsia" w:ascii="Times New Roman" w:hAnsi="Times New Roman" w:eastAsia="黑体" w:cs="宋体"/>
          <w:b/>
          <w:color w:val="000000" w:themeColor="text1"/>
          <w:kern w:val="0"/>
          <w:sz w:val="44"/>
          <w:szCs w:val="44"/>
          <w:lang w:val="en-US" w:eastAsia="zh-CN" w:bidi="ar"/>
          <w14:textFill>
            <w14:solidFill>
              <w14:schemeClr w14:val="tx1"/>
            </w14:solidFill>
          </w14:textFill>
        </w:rPr>
      </w:pPr>
      <w:r>
        <w:rPr>
          <w:rStyle w:val="6"/>
          <w:rFonts w:hint="eastAsia" w:ascii="Times New Roman" w:hAnsi="Times New Roman" w:eastAsia="黑体" w:cs="宋体"/>
          <w:b/>
          <w:color w:val="000000" w:themeColor="text1"/>
          <w:kern w:val="0"/>
          <w:sz w:val="44"/>
          <w:szCs w:val="44"/>
          <w:lang w:val="en-US" w:eastAsia="zh-CN" w:bidi="ar"/>
          <w14:textFill>
            <w14:solidFill>
              <w14:schemeClr w14:val="tx1"/>
            </w14:solidFill>
          </w14:textFill>
        </w:rPr>
        <w:t>二  技术开发合同</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0" w:firstLineChars="0"/>
        <w:jc w:val="both"/>
        <w:textAlignment w:val="auto"/>
        <w:outlineLvl w:val="1"/>
        <w:rPr>
          <w:rStyle w:val="6"/>
          <w:rFonts w:hint="default"/>
          <w:color w:val="000000"/>
          <w:lang w:val="en-US" w:eastAsia="zh-CN"/>
        </w:rPr>
      </w:pPr>
      <w:r>
        <w:rPr>
          <w:rStyle w:val="6"/>
          <w:rFonts w:hint="eastAsia"/>
          <w:color w:val="000000"/>
          <w:lang w:val="en-US" w:eastAsia="zh-CN"/>
        </w:rPr>
        <w:t>1.委托开发合同</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420"/>
        <w:jc w:val="both"/>
        <w:textAlignment w:val="auto"/>
      </w:pPr>
      <w:r>
        <w:rPr>
          <w:rStyle w:val="6"/>
          <w:color w:val="000000"/>
        </w:rPr>
        <w:t>委托开发合同是一方当事人委托另一方当事人进行研究开发工作并提供相应研究开发经费和报酬所订立的技术开发合同。</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jc w:val="both"/>
        <w:textAlignment w:val="auto"/>
      </w:pPr>
      <w:r>
        <w:rPr>
          <w:color w:val="000000"/>
        </w:rPr>
        <w:t>委托人的义务：委托开发合同的委托人应当按照约定支付研究开发经费和报酬，提供技术资料，提出研究开发要求，完成协作事项，接受研究开发成果。受托人的义务：委托开发合同的研究开发人应当按照约定制定和实施研究开发计划，合理使用研究开发经费，按期完成研究开发工作，交付研究开发成果，提供有关的技术资料和必要的技术指导，帮助委托人掌握研究开发成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jc w:val="both"/>
        <w:textAlignment w:val="auto"/>
      </w:pPr>
      <w:r>
        <w:rPr>
          <w:color w:val="000000"/>
        </w:rPr>
        <w:t>违约责任：委托开发合同的当事人违反约定造成研究开发工作停滞、延误或者失败的，应当承担违约责任。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0" w:firstLineChars="0"/>
        <w:jc w:val="both"/>
        <w:textAlignment w:val="auto"/>
        <w:outlineLvl w:val="1"/>
        <w:rPr>
          <w:rStyle w:val="6"/>
          <w:rFonts w:hint="default" w:eastAsiaTheme="minorEastAsia"/>
          <w:color w:val="000000"/>
          <w:lang w:val="en-US" w:eastAsia="zh-CN"/>
        </w:rPr>
      </w:pPr>
      <w:r>
        <w:rPr>
          <w:rStyle w:val="6"/>
          <w:rFonts w:hint="eastAsia"/>
          <w:color w:val="000000"/>
          <w:lang w:val="en-US" w:eastAsia="zh-CN"/>
        </w:rPr>
        <w:t>2.合作开发合同</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420"/>
        <w:jc w:val="both"/>
        <w:textAlignment w:val="auto"/>
      </w:pPr>
      <w:r>
        <w:rPr>
          <w:rStyle w:val="6"/>
          <w:color w:val="000000"/>
        </w:rPr>
        <w:t>合作开发合同是当事人各方就共同进行研究开发工作所订立的技术开发合同。</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jc w:val="both"/>
        <w:textAlignment w:val="auto"/>
      </w:pPr>
      <w:r>
        <w:rPr>
          <w:color w:val="000000"/>
        </w:rPr>
        <w:t>合作开发各方的主要义务：合作开发合同的当事人应当按照约定进行投资，包括以技术进行投资，分工参与研究开发工作，协作配合研究开发工作。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jc w:val="both"/>
        <w:textAlignment w:val="auto"/>
      </w:pPr>
      <w:r>
        <w:rPr>
          <w:color w:val="000000"/>
        </w:rPr>
        <w:t>违约责任：合作开发合同的当事人违反约定造成研究开发工作停滞、延误或者失败的，应当承担违约责任。</w:t>
      </w:r>
    </w:p>
    <w:p>
      <w:pPr>
        <w:keepNext w:val="0"/>
        <w:keepLines w:val="0"/>
        <w:pageBreakBefore w:val="0"/>
        <w:widowControl/>
        <w:suppressLineNumbers w:val="0"/>
        <w:kinsoku/>
        <w:wordWrap/>
        <w:overflowPunct/>
        <w:topLinePunct w:val="0"/>
        <w:autoSpaceDE/>
        <w:autoSpaceDN/>
        <w:bidi w:val="0"/>
        <w:adjustRightInd/>
        <w:snapToGrid/>
        <w:spacing w:line="480" w:lineRule="exact"/>
        <w:ind w:firstLine="0" w:firstLineChars="0"/>
        <w:jc w:val="both"/>
        <w:textAlignment w:val="auto"/>
        <w:outlineLvl w:val="1"/>
      </w:pPr>
      <w:r>
        <w:rPr>
          <w:rStyle w:val="6"/>
          <w:rFonts w:hint="eastAsia" w:ascii="宋体" w:hAnsi="宋体" w:eastAsia="宋体" w:cs="宋体"/>
          <w:kern w:val="0"/>
          <w:sz w:val="24"/>
          <w:szCs w:val="24"/>
          <w:lang w:val="en-US" w:eastAsia="zh-CN" w:bidi="ar"/>
        </w:rPr>
        <w:t>3.</w:t>
      </w:r>
      <w:r>
        <w:rPr>
          <w:rStyle w:val="6"/>
          <w:rFonts w:ascii="宋体" w:hAnsi="宋体" w:eastAsia="宋体" w:cs="宋体"/>
          <w:kern w:val="0"/>
          <w:sz w:val="24"/>
          <w:szCs w:val="24"/>
          <w:lang w:val="en-US" w:eastAsia="zh-CN" w:bidi="ar"/>
        </w:rPr>
        <w:t>技术开发合同的认定条件有哪些？</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420"/>
        <w:jc w:val="both"/>
        <w:textAlignment w:val="auto"/>
      </w:pPr>
      <w:r>
        <w:rPr>
          <w:rStyle w:val="6"/>
          <w:color w:val="C00000"/>
        </w:rPr>
        <w:t>技术开发合同的认定条件是：</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jc w:val="both"/>
        <w:textAlignment w:val="auto"/>
      </w:pPr>
      <w:r>
        <w:rPr>
          <w:color w:val="000000"/>
        </w:rPr>
        <w:t>有</w:t>
      </w:r>
      <w:r>
        <w:rPr>
          <w:color w:val="C00000"/>
        </w:rPr>
        <w:t>明确、具体的科学研究和技术开发目标</w:t>
      </w:r>
      <w:r>
        <w:rPr>
          <w:color w:val="000000"/>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jc w:val="both"/>
        <w:textAlignment w:val="auto"/>
      </w:pPr>
      <w:r>
        <w:rPr>
          <w:color w:val="C00000"/>
        </w:rPr>
        <w:t>合同标的为当事人在订立合同时尚未掌握的技术方案</w:t>
      </w:r>
      <w:r>
        <w:rPr>
          <w:color w:val="000000"/>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jc w:val="both"/>
        <w:textAlignment w:val="auto"/>
      </w:pPr>
      <w:r>
        <w:rPr>
          <w:color w:val="C00000"/>
        </w:rPr>
        <w:t>研究开发工作及其预期成果有相应的技术创新内容</w:t>
      </w:r>
      <w:r>
        <w:rPr>
          <w:color w:val="000000"/>
        </w:rPr>
        <w:t>。</w:t>
      </w:r>
    </w:p>
    <w:p>
      <w:pPr>
        <w:keepNext w:val="0"/>
        <w:keepLines w:val="0"/>
        <w:pageBreakBefore w:val="0"/>
        <w:widowControl/>
        <w:suppressLineNumbers w:val="0"/>
        <w:kinsoku/>
        <w:wordWrap/>
        <w:overflowPunct/>
        <w:topLinePunct w:val="0"/>
        <w:autoSpaceDE/>
        <w:autoSpaceDN/>
        <w:bidi w:val="0"/>
        <w:adjustRightInd/>
        <w:snapToGrid/>
        <w:spacing w:line="480" w:lineRule="exact"/>
        <w:ind w:firstLine="0" w:firstLineChars="0"/>
        <w:jc w:val="both"/>
        <w:textAlignment w:val="auto"/>
        <w:outlineLvl w:val="1"/>
      </w:pPr>
      <w:r>
        <w:rPr>
          <w:rStyle w:val="6"/>
          <w:rFonts w:hint="eastAsia" w:ascii="宋体" w:hAnsi="宋体" w:eastAsia="宋体" w:cs="宋体"/>
          <w:kern w:val="0"/>
          <w:sz w:val="24"/>
          <w:szCs w:val="24"/>
          <w:lang w:val="en-US" w:eastAsia="zh-CN" w:bidi="ar"/>
        </w:rPr>
        <w:t>4.</w:t>
      </w:r>
      <w:r>
        <w:rPr>
          <w:rStyle w:val="6"/>
          <w:rFonts w:ascii="宋体" w:hAnsi="宋体" w:eastAsia="宋体" w:cs="宋体"/>
          <w:kern w:val="0"/>
          <w:sz w:val="24"/>
          <w:szCs w:val="24"/>
          <w:lang w:val="en-US" w:eastAsia="zh-CN" w:bidi="ar"/>
        </w:rPr>
        <w:t>哪些项目属于技术开发合同？</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420"/>
        <w:jc w:val="both"/>
        <w:textAlignment w:val="auto"/>
        <w:rPr>
          <w:color w:val="0070C0"/>
        </w:rPr>
      </w:pPr>
      <w:r>
        <w:rPr>
          <w:rStyle w:val="6"/>
          <w:color w:val="0070C0"/>
        </w:rPr>
        <w:t>下列各项符合技术开发合同认定条件规定的，属于技术开发合同：</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jc w:val="both"/>
        <w:textAlignment w:val="auto"/>
        <w:rPr>
          <w:color w:val="0070C0"/>
        </w:rPr>
      </w:pPr>
      <w:r>
        <w:rPr>
          <w:color w:val="0070C0"/>
        </w:rPr>
        <w:t>小试、中试技术成果的产业化开发项目；</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jc w:val="both"/>
        <w:textAlignment w:val="auto"/>
        <w:rPr>
          <w:color w:val="0070C0"/>
        </w:rPr>
      </w:pPr>
      <w:r>
        <w:rPr>
          <w:color w:val="0070C0"/>
        </w:rPr>
        <w:t>技术改造项目；</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jc w:val="both"/>
        <w:textAlignment w:val="auto"/>
        <w:rPr>
          <w:color w:val="0070C0"/>
        </w:rPr>
      </w:pPr>
      <w:r>
        <w:rPr>
          <w:color w:val="0070C0"/>
        </w:rPr>
        <w:t>成套技术设备和试验装置的技术改进项目；</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jc w:val="both"/>
        <w:textAlignment w:val="auto"/>
        <w:rPr>
          <w:color w:val="0070C0"/>
        </w:rPr>
      </w:pPr>
      <w:r>
        <w:rPr>
          <w:color w:val="0070C0"/>
        </w:rPr>
        <w:t>引进技术和设备消化、吸收基础上的创新开发项目；</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jc w:val="both"/>
        <w:textAlignment w:val="auto"/>
        <w:rPr>
          <w:color w:val="0070C0"/>
        </w:rPr>
      </w:pPr>
      <w:r>
        <w:rPr>
          <w:color w:val="0070C0"/>
        </w:rPr>
        <w:t>信息技术的研究开发项目，包括语言系统、过程控制、管理工程、特定专家系统、计算机辅助设计、计算机集成制造系统等，但软件复制和无原创性的程序编制的除外；</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jc w:val="both"/>
        <w:textAlignment w:val="auto"/>
        <w:rPr>
          <w:color w:val="0070C0"/>
        </w:rPr>
      </w:pPr>
      <w:r>
        <w:rPr>
          <w:color w:val="0070C0"/>
        </w:rPr>
        <w:t>自然资源的开发利用项目；</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jc w:val="both"/>
        <w:textAlignment w:val="auto"/>
        <w:rPr>
          <w:color w:val="0070C0"/>
        </w:rPr>
      </w:pPr>
      <w:r>
        <w:rPr>
          <w:color w:val="0070C0"/>
        </w:rPr>
        <w:t>治理污染、保护环境和生态项目；</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jc w:val="both"/>
        <w:textAlignment w:val="auto"/>
        <w:rPr>
          <w:color w:val="0070C0"/>
        </w:rPr>
      </w:pPr>
      <w:r>
        <w:rPr>
          <w:color w:val="0070C0"/>
        </w:rPr>
        <w:t>其它科技成果转化项目。</w:t>
      </w:r>
    </w:p>
    <w:p>
      <w:pPr>
        <w:keepNext w:val="0"/>
        <w:keepLines w:val="0"/>
        <w:pageBreakBefore w:val="0"/>
        <w:widowControl/>
        <w:suppressLineNumbers w:val="0"/>
        <w:kinsoku/>
        <w:wordWrap/>
        <w:overflowPunct/>
        <w:topLinePunct w:val="0"/>
        <w:autoSpaceDE/>
        <w:autoSpaceDN/>
        <w:bidi w:val="0"/>
        <w:adjustRightInd/>
        <w:snapToGrid/>
        <w:spacing w:line="480" w:lineRule="exact"/>
        <w:jc w:val="both"/>
        <w:textAlignment w:val="auto"/>
        <w:rPr>
          <w:u w:val="single"/>
        </w:rPr>
      </w:pPr>
      <w:r>
        <w:rPr>
          <w:rStyle w:val="6"/>
          <w:rFonts w:ascii="宋体" w:hAnsi="宋体" w:eastAsia="宋体" w:cs="宋体"/>
          <w:color w:val="000000"/>
          <w:kern w:val="0"/>
          <w:sz w:val="24"/>
          <w:szCs w:val="24"/>
          <w:u w:val="single"/>
          <w:lang w:val="en-US" w:eastAsia="zh-CN" w:bidi="ar"/>
        </w:rPr>
        <w:t>以上项目中属一般设备维修、改装、常规的设计变更及其已有技术直接应用于产品生产的，不属于技术开发合同。</w:t>
      </w:r>
    </w:p>
    <w:p>
      <w:pPr>
        <w:keepNext w:val="0"/>
        <w:keepLines w:val="0"/>
        <w:pageBreakBefore w:val="0"/>
        <w:widowControl/>
        <w:suppressLineNumbers w:val="0"/>
        <w:kinsoku/>
        <w:wordWrap/>
        <w:overflowPunct/>
        <w:topLinePunct w:val="0"/>
        <w:autoSpaceDE/>
        <w:autoSpaceDN/>
        <w:bidi w:val="0"/>
        <w:adjustRightInd/>
        <w:snapToGrid/>
        <w:spacing w:line="480" w:lineRule="exact"/>
        <w:ind w:firstLine="0" w:firstLineChars="0"/>
        <w:jc w:val="both"/>
        <w:textAlignment w:val="auto"/>
        <w:outlineLvl w:val="1"/>
      </w:pPr>
      <w:r>
        <w:rPr>
          <w:rStyle w:val="6"/>
          <w:rFonts w:hint="eastAsia" w:ascii="宋体" w:hAnsi="宋体" w:eastAsia="宋体" w:cs="宋体"/>
          <w:kern w:val="0"/>
          <w:sz w:val="24"/>
          <w:szCs w:val="24"/>
          <w:lang w:val="en-US" w:eastAsia="zh-CN" w:bidi="ar"/>
        </w:rPr>
        <w:t>5.</w:t>
      </w:r>
      <w:r>
        <w:rPr>
          <w:rStyle w:val="6"/>
          <w:rFonts w:ascii="宋体" w:hAnsi="宋体" w:eastAsia="宋体" w:cs="宋体"/>
          <w:kern w:val="0"/>
          <w:sz w:val="24"/>
          <w:szCs w:val="24"/>
          <w:lang w:val="en-US" w:eastAsia="zh-CN" w:bidi="ar"/>
        </w:rPr>
        <w:t>哪些合同不属于技术开发合同？</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420"/>
        <w:jc w:val="both"/>
        <w:textAlignment w:val="auto"/>
        <w:rPr>
          <w:color w:val="FF0000"/>
        </w:rPr>
      </w:pPr>
      <w:r>
        <w:rPr>
          <w:rStyle w:val="6"/>
          <w:color w:val="FF0000"/>
        </w:rPr>
        <w:t>不属于技术开发合同的情况有：</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jc w:val="both"/>
        <w:textAlignment w:val="auto"/>
      </w:pPr>
      <w:r>
        <w:rPr>
          <w:color w:val="000000"/>
        </w:rPr>
        <w:t>合同标的为当事人已经掌握的技术方案，包括已完成产业化开发的产品、工艺、材料及其系统；</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jc w:val="both"/>
        <w:textAlignment w:val="auto"/>
      </w:pPr>
      <w:r>
        <w:rPr>
          <w:color w:val="000000"/>
        </w:rPr>
        <w:t>合同标的为通过简单改变尺寸、参数、排列，或者通过类似技术手段的变换实现的产品改型、工艺变更以及材料配方调整；</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jc w:val="both"/>
        <w:textAlignment w:val="auto"/>
      </w:pPr>
      <w:r>
        <w:rPr>
          <w:color w:val="000000"/>
        </w:rPr>
        <w:t>合同标的为一般检验、测试、鉴定、仿制和应用；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jc w:val="both"/>
        <w:textAlignment w:val="auto"/>
        <w:rPr>
          <w:color w:val="000000"/>
        </w:rPr>
      </w:pPr>
      <w:r>
        <w:rPr>
          <w:color w:val="000000"/>
        </w:rPr>
        <w:t>单纯以揭示自然现象、规律和特征为目标的基础性研究项目所订立的合同，以及软科学研究项目所订立的合同。</w:t>
      </w:r>
    </w:p>
    <w:p>
      <w:pPr>
        <w:keepNext w:val="0"/>
        <w:keepLines w:val="0"/>
        <w:pageBreakBefore w:val="0"/>
        <w:widowControl/>
        <w:suppressLineNumbers w:val="0"/>
        <w:kinsoku/>
        <w:wordWrap/>
        <w:overflowPunct/>
        <w:topLinePunct w:val="0"/>
        <w:autoSpaceDE/>
        <w:autoSpaceDN/>
        <w:bidi w:val="0"/>
        <w:adjustRightInd/>
        <w:snapToGrid/>
        <w:spacing w:before="480" w:after="480" w:line="480" w:lineRule="exact"/>
        <w:ind w:firstLine="0" w:firstLineChars="0"/>
        <w:jc w:val="center"/>
        <w:textAlignment w:val="auto"/>
        <w:outlineLvl w:val="0"/>
        <w:rPr>
          <w:rStyle w:val="6"/>
          <w:rFonts w:hint="eastAsia" w:ascii="Times New Roman" w:hAnsi="Times New Roman" w:eastAsia="黑体" w:cs="宋体"/>
          <w:b/>
          <w:color w:val="000000" w:themeColor="text1"/>
          <w:kern w:val="0"/>
          <w:sz w:val="44"/>
          <w:szCs w:val="44"/>
          <w:lang w:val="en-US" w:eastAsia="zh-CN" w:bidi="ar"/>
          <w14:textFill>
            <w14:solidFill>
              <w14:schemeClr w14:val="tx1"/>
            </w14:solidFill>
          </w14:textFill>
        </w:rPr>
      </w:pPr>
      <w:r>
        <w:rPr>
          <w:rStyle w:val="6"/>
          <w:rFonts w:hint="eastAsia" w:ascii="Times New Roman" w:hAnsi="Times New Roman" w:eastAsia="黑体" w:cs="宋体"/>
          <w:b/>
          <w:color w:val="000000" w:themeColor="text1"/>
          <w:kern w:val="0"/>
          <w:sz w:val="44"/>
          <w:szCs w:val="44"/>
          <w:lang w:val="en-US" w:eastAsia="zh-CN" w:bidi="ar"/>
          <w14:textFill>
            <w14:solidFill>
              <w14:schemeClr w14:val="tx1"/>
            </w14:solidFill>
          </w14:textFill>
        </w:rPr>
        <w:t>三  技术转让（许可）合同</w:t>
      </w:r>
    </w:p>
    <w:p>
      <w:pPr>
        <w:keepNext w:val="0"/>
        <w:keepLines w:val="0"/>
        <w:pageBreakBefore w:val="0"/>
        <w:widowControl/>
        <w:suppressLineNumbers w:val="0"/>
        <w:kinsoku/>
        <w:wordWrap/>
        <w:overflowPunct/>
        <w:topLinePunct w:val="0"/>
        <w:autoSpaceDE/>
        <w:autoSpaceDN/>
        <w:bidi w:val="0"/>
        <w:adjustRightInd/>
        <w:snapToGrid/>
        <w:spacing w:line="480" w:lineRule="exact"/>
        <w:ind w:firstLine="0" w:firstLineChars="0"/>
        <w:jc w:val="both"/>
        <w:textAlignment w:val="auto"/>
        <w:outlineLvl w:val="1"/>
      </w:pPr>
      <w:r>
        <w:rPr>
          <w:rStyle w:val="6"/>
          <w:rFonts w:hint="eastAsia" w:ascii="宋体" w:hAnsi="宋体" w:eastAsia="宋体" w:cs="宋体"/>
          <w:kern w:val="0"/>
          <w:sz w:val="24"/>
          <w:szCs w:val="24"/>
          <w:lang w:val="en-US" w:eastAsia="zh-CN" w:bidi="ar"/>
        </w:rPr>
        <w:t>1.</w:t>
      </w:r>
      <w:r>
        <w:rPr>
          <w:rStyle w:val="6"/>
          <w:rFonts w:ascii="宋体" w:hAnsi="宋体" w:eastAsia="宋体" w:cs="宋体"/>
          <w:kern w:val="0"/>
          <w:sz w:val="24"/>
          <w:szCs w:val="24"/>
          <w:lang w:val="en-US" w:eastAsia="zh-CN" w:bidi="ar"/>
        </w:rPr>
        <w:t>什么是技术转让合同？什么是技术许可合同？技术转让合同和技术许可合同的内容与形式有哪些？</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jc w:val="both"/>
        <w:textAlignment w:val="auto"/>
      </w:pPr>
      <w:r>
        <w:rPr>
          <w:rStyle w:val="6"/>
          <w:color w:val="000000"/>
        </w:rPr>
        <w:t>技术转让合同：</w:t>
      </w:r>
      <w:r>
        <w:rPr>
          <w:color w:val="000000"/>
        </w:rPr>
        <w:t>合法拥有技术的权利人，将现有特定的专利、专利申请、技术秘密的相关权利让与他人所订立的合同。</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jc w:val="both"/>
        <w:textAlignment w:val="auto"/>
      </w:pPr>
      <w:r>
        <w:rPr>
          <w:rStyle w:val="6"/>
          <w:color w:val="000000"/>
        </w:rPr>
        <w:t>技术许可合同：</w:t>
      </w:r>
      <w:r>
        <w:rPr>
          <w:color w:val="000000"/>
        </w:rPr>
        <w:t>合法拥有技术的权利人，将现有特定的专利、技术秘密的相关权利许可他人实施、使用所订立的合同。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jc w:val="both"/>
        <w:textAlignment w:val="auto"/>
      </w:pPr>
      <w:r>
        <w:rPr>
          <w:rStyle w:val="6"/>
          <w:color w:val="000000"/>
        </w:rPr>
        <w:t>内容与形式：</w:t>
      </w:r>
      <w:r>
        <w:rPr>
          <w:color w:val="000000"/>
        </w:rPr>
        <w:t>技术转让合同包括专利权转让、专利申请权转让、技术秘密转让等合同。</w:t>
      </w:r>
      <w:r>
        <w:rPr>
          <w:color w:val="000000"/>
        </w:rPr>
        <w:t>技术许可合同包括专利实施许可、技术秘密使用许可等合同。</w:t>
      </w:r>
      <w:r>
        <w:rPr>
          <w:rFonts w:hint="eastAsia"/>
          <w:color w:val="000000"/>
        </w:rPr>
        <w:t>技术转让合同和技术许可合同应当采取书面形式。</w:t>
      </w:r>
    </w:p>
    <w:p>
      <w:pPr>
        <w:keepNext w:val="0"/>
        <w:keepLines w:val="0"/>
        <w:pageBreakBefore w:val="0"/>
        <w:widowControl/>
        <w:suppressLineNumbers w:val="0"/>
        <w:kinsoku/>
        <w:wordWrap/>
        <w:overflowPunct/>
        <w:topLinePunct w:val="0"/>
        <w:autoSpaceDE/>
        <w:autoSpaceDN/>
        <w:bidi w:val="0"/>
        <w:adjustRightInd/>
        <w:snapToGrid/>
        <w:spacing w:line="480" w:lineRule="exact"/>
        <w:ind w:firstLine="0" w:firstLineChars="0"/>
        <w:jc w:val="both"/>
        <w:textAlignment w:val="auto"/>
        <w:outlineLvl w:val="1"/>
      </w:pPr>
      <w:r>
        <w:rPr>
          <w:rStyle w:val="6"/>
          <w:rFonts w:hint="eastAsia" w:ascii="宋体" w:hAnsi="宋体" w:eastAsia="宋体" w:cs="宋体"/>
          <w:kern w:val="0"/>
          <w:sz w:val="24"/>
          <w:szCs w:val="24"/>
          <w:lang w:val="en-US" w:eastAsia="zh-CN" w:bidi="ar"/>
        </w:rPr>
        <w:t>2.</w:t>
      </w:r>
      <w:r>
        <w:rPr>
          <w:rStyle w:val="6"/>
          <w:rFonts w:ascii="宋体" w:hAnsi="宋体" w:eastAsia="宋体" w:cs="宋体"/>
          <w:kern w:val="0"/>
          <w:sz w:val="24"/>
          <w:szCs w:val="24"/>
          <w:lang w:val="en-US" w:eastAsia="zh-CN" w:bidi="ar"/>
        </w:rPr>
        <w:t>技术转让合同和技术许可合同当事人义务有哪些？</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0"/>
        <w:jc w:val="both"/>
        <w:textAlignment w:val="auto"/>
      </w:pPr>
      <w:r>
        <w:rPr>
          <w:rStyle w:val="6"/>
          <w:color w:val="000000"/>
        </w:rPr>
        <w:t>让与人与许可人的义务：</w:t>
      </w:r>
      <w:r>
        <w:rPr>
          <w:color w:val="000000"/>
        </w:rPr>
        <w:t>技术转让合同的让与人和技术许可合同的许可人应保证自己是所提供的技术的合法拥有者，并保证所提供的技术完整、无误、有效，能够达到约定的目标；应当按照约定提供技术资料，进行技术指导，保证技术的实用性、可靠性，承担保密义务，前款规定的保密义务，不限制许可人申请专利，但是当事人另有约定的除外。</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0"/>
        <w:jc w:val="both"/>
        <w:textAlignment w:val="auto"/>
      </w:pPr>
      <w:r>
        <w:rPr>
          <w:rStyle w:val="6"/>
          <w:color w:val="000000"/>
        </w:rPr>
        <w:t>受让人与被许可人的义务</w:t>
      </w:r>
      <w:r>
        <w:rPr>
          <w:color w:val="000000"/>
        </w:rPr>
        <w:t>：技术转让合同的受让人和技术许可合同的被许可人应按照约定使用技术，支付转让费、使用费，承担保密义务；按照约定的范围和期限，对让与人提供的技术中尚未公开的秘密部分，承担保密义务。</w:t>
      </w:r>
    </w:p>
    <w:p>
      <w:pPr>
        <w:keepNext w:val="0"/>
        <w:keepLines w:val="0"/>
        <w:pageBreakBefore w:val="0"/>
        <w:widowControl/>
        <w:suppressLineNumbers w:val="0"/>
        <w:kinsoku/>
        <w:wordWrap/>
        <w:overflowPunct/>
        <w:topLinePunct w:val="0"/>
        <w:autoSpaceDE/>
        <w:autoSpaceDN/>
        <w:bidi w:val="0"/>
        <w:adjustRightInd/>
        <w:snapToGrid/>
        <w:spacing w:line="480" w:lineRule="exact"/>
        <w:ind w:firstLine="0" w:firstLineChars="0"/>
        <w:jc w:val="both"/>
        <w:textAlignment w:val="auto"/>
        <w:outlineLvl w:val="1"/>
      </w:pPr>
      <w:r>
        <w:rPr>
          <w:rStyle w:val="6"/>
          <w:rFonts w:hint="eastAsia" w:ascii="宋体" w:hAnsi="宋体" w:eastAsia="宋体" w:cs="宋体"/>
          <w:kern w:val="0"/>
          <w:sz w:val="24"/>
          <w:szCs w:val="24"/>
          <w:lang w:val="en-US" w:eastAsia="zh-CN" w:bidi="ar"/>
        </w:rPr>
        <w:t>3.</w:t>
      </w:r>
      <w:r>
        <w:rPr>
          <w:rStyle w:val="6"/>
          <w:rFonts w:ascii="宋体" w:hAnsi="宋体" w:eastAsia="宋体" w:cs="宋体"/>
          <w:kern w:val="0"/>
          <w:sz w:val="24"/>
          <w:szCs w:val="24"/>
          <w:lang w:val="en-US" w:eastAsia="zh-CN" w:bidi="ar"/>
        </w:rPr>
        <w:t>技术转让合同和技术许可合的认定条件有哪些？</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jc w:val="both"/>
        <w:textAlignment w:val="auto"/>
      </w:pPr>
      <w:r>
        <w:rPr>
          <w:color w:val="000000"/>
        </w:rPr>
        <w:t>合同标的为当事人订立合同时已经掌握的技术成果，包括发明创造专利、技术秘密及其他知识产权成果；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jc w:val="both"/>
        <w:textAlignment w:val="auto"/>
      </w:pPr>
      <w:r>
        <w:rPr>
          <w:color w:val="000000"/>
        </w:rPr>
        <w:t>合同标的具有完整性和实用性，相关技术内容应构成一项产品、工艺、材料、品种及其改进的技术方案；</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jc w:val="both"/>
        <w:textAlignment w:val="auto"/>
      </w:pPr>
      <w:r>
        <w:rPr>
          <w:color w:val="000000"/>
        </w:rPr>
        <w:t>当事人对合同标的有明确的知识产权权属约定。</w:t>
      </w:r>
    </w:p>
    <w:p>
      <w:pPr>
        <w:keepNext w:val="0"/>
        <w:keepLines w:val="0"/>
        <w:pageBreakBefore w:val="0"/>
        <w:widowControl/>
        <w:suppressLineNumbers w:val="0"/>
        <w:kinsoku/>
        <w:wordWrap/>
        <w:overflowPunct/>
        <w:topLinePunct w:val="0"/>
        <w:autoSpaceDE/>
        <w:autoSpaceDN/>
        <w:bidi w:val="0"/>
        <w:adjustRightInd/>
        <w:snapToGrid/>
        <w:spacing w:line="480" w:lineRule="exact"/>
        <w:ind w:firstLine="0" w:firstLineChars="0"/>
        <w:jc w:val="both"/>
        <w:textAlignment w:val="auto"/>
        <w:outlineLvl w:val="1"/>
      </w:pPr>
      <w:r>
        <w:rPr>
          <w:rStyle w:val="6"/>
          <w:rFonts w:hint="eastAsia" w:ascii="宋体" w:hAnsi="宋体" w:eastAsia="宋体" w:cs="宋体"/>
          <w:kern w:val="0"/>
          <w:sz w:val="24"/>
          <w:szCs w:val="24"/>
          <w:lang w:val="en-US" w:eastAsia="zh-CN" w:bidi="ar"/>
        </w:rPr>
        <w:t>4.</w:t>
      </w:r>
      <w:r>
        <w:rPr>
          <w:rStyle w:val="6"/>
          <w:rFonts w:ascii="宋体" w:hAnsi="宋体" w:eastAsia="宋体" w:cs="宋体"/>
          <w:kern w:val="0"/>
          <w:sz w:val="24"/>
          <w:szCs w:val="24"/>
          <w:lang w:val="en-US" w:eastAsia="zh-CN" w:bidi="ar"/>
        </w:rPr>
        <w:t>申请认定登记的技术合同，其标的为技术秘密的，该项技术秘密应同时具备哪些条件？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jc w:val="both"/>
        <w:textAlignment w:val="auto"/>
      </w:pPr>
      <w:r>
        <w:rPr>
          <w:rStyle w:val="6"/>
          <w:color w:val="000000"/>
        </w:rPr>
        <w:t>应具备以下条件：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jc w:val="both"/>
        <w:textAlignment w:val="auto"/>
        <w:rPr>
          <w:color w:val="000000"/>
        </w:rPr>
      </w:pPr>
      <w:r>
        <w:rPr>
          <w:rFonts w:hint="eastAsia"/>
          <w:color w:val="000000"/>
        </w:rPr>
        <w:t>不为公众所知悉；</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jc w:val="both"/>
        <w:textAlignment w:val="auto"/>
        <w:rPr>
          <w:color w:val="000000"/>
        </w:rPr>
      </w:pPr>
      <w:r>
        <w:rPr>
          <w:rFonts w:hint="eastAsia"/>
          <w:color w:val="000000"/>
        </w:rPr>
        <w:t>能为权利人带来经济利益；</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jc w:val="both"/>
        <w:textAlignment w:val="auto"/>
        <w:rPr>
          <w:color w:val="000000"/>
        </w:rPr>
      </w:pPr>
      <w:r>
        <w:rPr>
          <w:rFonts w:hint="eastAsia"/>
          <w:color w:val="000000"/>
        </w:rPr>
        <w:t>具有实用价值；</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jc w:val="both"/>
        <w:textAlignment w:val="auto"/>
      </w:pPr>
      <w:r>
        <w:rPr>
          <w:color w:val="000000"/>
        </w:rPr>
        <w:t>权利人采取了保密措施。</w:t>
      </w:r>
    </w:p>
    <w:p>
      <w:pPr>
        <w:keepNext w:val="0"/>
        <w:keepLines w:val="0"/>
        <w:pageBreakBefore w:val="0"/>
        <w:widowControl/>
        <w:suppressLineNumbers w:val="0"/>
        <w:kinsoku/>
        <w:wordWrap/>
        <w:overflowPunct/>
        <w:topLinePunct w:val="0"/>
        <w:autoSpaceDE/>
        <w:autoSpaceDN/>
        <w:bidi w:val="0"/>
        <w:adjustRightInd/>
        <w:snapToGrid/>
        <w:spacing w:line="480" w:lineRule="exact"/>
        <w:jc w:val="both"/>
        <w:textAlignment w:val="auto"/>
      </w:pPr>
      <w:r>
        <w:rPr>
          <w:rFonts w:ascii="宋体" w:hAnsi="宋体" w:eastAsia="宋体" w:cs="宋体"/>
          <w:color w:val="000000"/>
          <w:kern w:val="0"/>
          <w:sz w:val="24"/>
          <w:szCs w:val="24"/>
          <w:lang w:val="en-US" w:eastAsia="zh-CN" w:bidi="ar"/>
        </w:rPr>
        <w:t>前款技术秘密可以含有公知技术成份或者部分公知技术的组合。但其全部或者实质性部分已经公开，即可以直接从公共信息渠道中直接得到的，不应认定为技术转让合同。</w:t>
      </w:r>
    </w:p>
    <w:p>
      <w:pPr>
        <w:keepNext w:val="0"/>
        <w:keepLines w:val="0"/>
        <w:pageBreakBefore w:val="0"/>
        <w:widowControl/>
        <w:suppressLineNumbers w:val="0"/>
        <w:kinsoku/>
        <w:wordWrap/>
        <w:overflowPunct/>
        <w:topLinePunct w:val="0"/>
        <w:autoSpaceDE/>
        <w:autoSpaceDN/>
        <w:bidi w:val="0"/>
        <w:adjustRightInd/>
        <w:snapToGrid/>
        <w:spacing w:before="480" w:after="480" w:line="480" w:lineRule="exact"/>
        <w:ind w:firstLine="0" w:firstLineChars="0"/>
        <w:jc w:val="center"/>
        <w:textAlignment w:val="auto"/>
        <w:outlineLvl w:val="0"/>
        <w:rPr>
          <w:rStyle w:val="6"/>
          <w:rFonts w:hint="eastAsia" w:ascii="Times New Roman" w:hAnsi="Times New Roman" w:eastAsia="黑体" w:cs="宋体"/>
          <w:b/>
          <w:color w:val="000000" w:themeColor="text1"/>
          <w:kern w:val="0"/>
          <w:sz w:val="44"/>
          <w:szCs w:val="44"/>
          <w:lang w:val="en-US" w:eastAsia="zh-CN" w:bidi="ar"/>
          <w14:textFill>
            <w14:solidFill>
              <w14:schemeClr w14:val="tx1"/>
            </w14:solidFill>
          </w14:textFill>
        </w:rPr>
      </w:pPr>
      <w:r>
        <w:rPr>
          <w:rStyle w:val="6"/>
          <w:rFonts w:hint="eastAsia" w:ascii="Times New Roman" w:hAnsi="Times New Roman" w:eastAsia="黑体" w:cs="宋体"/>
          <w:b/>
          <w:color w:val="000000" w:themeColor="text1"/>
          <w:kern w:val="0"/>
          <w:sz w:val="44"/>
          <w:szCs w:val="44"/>
          <w:lang w:val="en-US" w:eastAsia="zh-CN" w:bidi="ar"/>
          <w14:textFill>
            <w14:solidFill>
              <w14:schemeClr w14:val="tx1"/>
            </w14:solidFill>
          </w14:textFill>
        </w:rPr>
        <w:t>四  技术咨询合同</w:t>
      </w:r>
    </w:p>
    <w:p>
      <w:pPr>
        <w:keepNext w:val="0"/>
        <w:keepLines w:val="0"/>
        <w:pageBreakBefore w:val="0"/>
        <w:widowControl/>
        <w:suppressLineNumbers w:val="0"/>
        <w:kinsoku/>
        <w:wordWrap/>
        <w:overflowPunct/>
        <w:topLinePunct w:val="0"/>
        <w:autoSpaceDE/>
        <w:autoSpaceDN/>
        <w:bidi w:val="0"/>
        <w:adjustRightInd/>
        <w:snapToGrid/>
        <w:spacing w:line="480" w:lineRule="exact"/>
        <w:ind w:firstLine="0" w:firstLineChars="0"/>
        <w:jc w:val="both"/>
        <w:textAlignment w:val="auto"/>
        <w:outlineLvl w:val="1"/>
      </w:pPr>
      <w:r>
        <w:rPr>
          <w:rStyle w:val="6"/>
          <w:rFonts w:hint="eastAsia" w:ascii="宋体" w:hAnsi="宋体" w:eastAsia="宋体" w:cs="宋体"/>
          <w:kern w:val="0"/>
          <w:sz w:val="24"/>
          <w:szCs w:val="24"/>
          <w:lang w:val="en-US" w:eastAsia="zh-CN" w:bidi="ar"/>
        </w:rPr>
        <w:t>1.</w:t>
      </w:r>
      <w:r>
        <w:rPr>
          <w:rStyle w:val="6"/>
          <w:rFonts w:ascii="宋体" w:hAnsi="宋体" w:eastAsia="宋体" w:cs="宋体"/>
          <w:kern w:val="0"/>
          <w:sz w:val="24"/>
          <w:szCs w:val="24"/>
          <w:lang w:val="en-US" w:eastAsia="zh-CN" w:bidi="ar"/>
        </w:rPr>
        <w:t>什么是技术咨询合同？技术咨询合同当事人的义务有哪些？</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jc w:val="both"/>
        <w:textAlignment w:val="auto"/>
      </w:pPr>
      <w:r>
        <w:rPr>
          <w:rStyle w:val="6"/>
          <w:color w:val="FF0000"/>
          <w:u w:val="single"/>
        </w:rPr>
        <w:t>技术咨询合同：</w:t>
      </w:r>
      <w:r>
        <w:rPr>
          <w:color w:val="000000"/>
        </w:rPr>
        <w:t>当事人一方以技术知识为对方就特定技术项目提供可行性论证、技术预测、专题技术调查、分析评价报告等所订立的合同。</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jc w:val="both"/>
        <w:textAlignment w:val="auto"/>
      </w:pPr>
      <w:r>
        <w:rPr>
          <w:rStyle w:val="6"/>
          <w:color w:val="000000"/>
        </w:rPr>
        <w:t>委托人的义务：</w:t>
      </w:r>
      <w:r>
        <w:rPr>
          <w:color w:val="000000"/>
        </w:rPr>
        <w:t>技术咨询合同的委托人应当按照约定阐明咨询的问题，提供技术背景材料及有关技术资料，接受受托人的工作成果，支付报酬。</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jc w:val="both"/>
        <w:textAlignment w:val="auto"/>
      </w:pPr>
      <w:r>
        <w:rPr>
          <w:rStyle w:val="6"/>
          <w:color w:val="000000"/>
        </w:rPr>
        <w:t>受托人的义务：</w:t>
      </w:r>
      <w:r>
        <w:rPr>
          <w:color w:val="000000"/>
        </w:rPr>
        <w:t>技术咨询合同的受托人应当按照约定的期限完成咨询报告或者解答问题，提出的咨询报告应当达到约定的要求。</w:t>
      </w:r>
    </w:p>
    <w:p>
      <w:pPr>
        <w:keepNext w:val="0"/>
        <w:keepLines w:val="0"/>
        <w:pageBreakBefore w:val="0"/>
        <w:widowControl/>
        <w:suppressLineNumbers w:val="0"/>
        <w:kinsoku/>
        <w:wordWrap/>
        <w:overflowPunct/>
        <w:topLinePunct w:val="0"/>
        <w:autoSpaceDE/>
        <w:autoSpaceDN/>
        <w:bidi w:val="0"/>
        <w:adjustRightInd/>
        <w:snapToGrid/>
        <w:spacing w:line="480" w:lineRule="exact"/>
        <w:ind w:firstLine="0" w:firstLineChars="0"/>
        <w:jc w:val="both"/>
        <w:textAlignment w:val="auto"/>
        <w:outlineLvl w:val="1"/>
        <w:rPr>
          <w:color w:val="FF0000"/>
        </w:rPr>
      </w:pPr>
      <w:r>
        <w:rPr>
          <w:rStyle w:val="6"/>
          <w:rFonts w:hint="eastAsia" w:ascii="宋体" w:hAnsi="宋体" w:eastAsia="宋体" w:cs="宋体"/>
          <w:color w:val="FF0000"/>
          <w:kern w:val="0"/>
          <w:sz w:val="24"/>
          <w:szCs w:val="24"/>
          <w:lang w:val="en-US" w:eastAsia="zh-CN" w:bidi="ar"/>
        </w:rPr>
        <w:t>2.</w:t>
      </w:r>
      <w:r>
        <w:rPr>
          <w:rStyle w:val="6"/>
          <w:rFonts w:ascii="宋体" w:hAnsi="宋体" w:eastAsia="宋体" w:cs="宋体"/>
          <w:color w:val="FF0000"/>
          <w:kern w:val="0"/>
          <w:sz w:val="24"/>
          <w:szCs w:val="24"/>
          <w:lang w:val="en-US" w:eastAsia="zh-CN" w:bidi="ar"/>
        </w:rPr>
        <w:t>技术咨询合同的认定条件有哪些？</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jc w:val="both"/>
        <w:textAlignment w:val="auto"/>
      </w:pPr>
      <w:r>
        <w:rPr>
          <w:rStyle w:val="6"/>
          <w:color w:val="FF0000"/>
        </w:rPr>
        <w:t>技术咨询合同的认定条件是：</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jc w:val="both"/>
        <w:textAlignment w:val="auto"/>
      </w:pPr>
      <w:r>
        <w:rPr>
          <w:color w:val="000000"/>
        </w:rPr>
        <w:t>合同标的为特定技术项目的咨询课题；</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jc w:val="both"/>
        <w:textAlignment w:val="auto"/>
      </w:pPr>
      <w:r>
        <w:rPr>
          <w:color w:val="000000"/>
        </w:rPr>
        <w:t>咨询方式为运用科学知识和技术手段进行的分析、论证、评价和预测；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jc w:val="both"/>
        <w:textAlignment w:val="auto"/>
      </w:pPr>
      <w:r>
        <w:rPr>
          <w:color w:val="000000"/>
        </w:rPr>
        <w:t>工作成果是为委托方提供科技咨询报告和意见。</w:t>
      </w:r>
    </w:p>
    <w:p>
      <w:pPr>
        <w:keepNext w:val="0"/>
        <w:keepLines w:val="0"/>
        <w:pageBreakBefore w:val="0"/>
        <w:widowControl/>
        <w:suppressLineNumbers w:val="0"/>
        <w:kinsoku/>
        <w:wordWrap/>
        <w:overflowPunct/>
        <w:topLinePunct w:val="0"/>
        <w:autoSpaceDE/>
        <w:autoSpaceDN/>
        <w:bidi w:val="0"/>
        <w:adjustRightInd/>
        <w:snapToGrid/>
        <w:spacing w:line="480" w:lineRule="exact"/>
        <w:ind w:firstLine="0" w:firstLineChars="0"/>
        <w:jc w:val="both"/>
        <w:textAlignment w:val="auto"/>
        <w:outlineLvl w:val="1"/>
      </w:pPr>
      <w:r>
        <w:rPr>
          <w:rStyle w:val="6"/>
          <w:rFonts w:hint="eastAsia" w:ascii="宋体" w:hAnsi="宋体" w:eastAsia="宋体" w:cs="宋体"/>
          <w:kern w:val="0"/>
          <w:sz w:val="24"/>
          <w:szCs w:val="24"/>
          <w:lang w:val="en-US" w:eastAsia="zh-CN" w:bidi="ar"/>
        </w:rPr>
        <w:t>3.</w:t>
      </w:r>
      <w:r>
        <w:rPr>
          <w:rStyle w:val="6"/>
          <w:rFonts w:ascii="宋体" w:hAnsi="宋体" w:eastAsia="宋体" w:cs="宋体"/>
          <w:kern w:val="0"/>
          <w:sz w:val="24"/>
          <w:szCs w:val="24"/>
          <w:lang w:val="en-US" w:eastAsia="zh-CN" w:bidi="ar"/>
        </w:rPr>
        <w:t>哪些项目属于技术咨询合同？</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jc w:val="both"/>
        <w:textAlignment w:val="auto"/>
      </w:pPr>
      <w:r>
        <w:rPr>
          <w:rStyle w:val="6"/>
          <w:color w:val="000000"/>
        </w:rPr>
        <w:t>下列各项符合技术咨询合同认定条件规定的，属于技术咨询合同：</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jc w:val="both"/>
        <w:textAlignment w:val="auto"/>
        <w:rPr>
          <w:color w:val="0070C0"/>
        </w:rPr>
      </w:pPr>
      <w:r>
        <w:rPr>
          <w:color w:val="0070C0"/>
        </w:rPr>
        <w:t>科学发展战略和规划的研究；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jc w:val="both"/>
        <w:textAlignment w:val="auto"/>
        <w:rPr>
          <w:color w:val="0070C0"/>
        </w:rPr>
      </w:pPr>
      <w:r>
        <w:rPr>
          <w:color w:val="0070C0"/>
        </w:rPr>
        <w:t>技术政策和技术路线选择的研究；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jc w:val="both"/>
        <w:textAlignment w:val="auto"/>
        <w:rPr>
          <w:color w:val="0070C0"/>
        </w:rPr>
      </w:pPr>
      <w:r>
        <w:rPr>
          <w:color w:val="0070C0"/>
        </w:rPr>
        <w:t>重大工程项目、研究开发项目、科技成果转化项目、重要技术改造和科技成果推广项目等的可行性分析；</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jc w:val="both"/>
        <w:textAlignment w:val="auto"/>
        <w:rPr>
          <w:color w:val="0070C0"/>
        </w:rPr>
      </w:pPr>
      <w:r>
        <w:rPr>
          <w:color w:val="0070C0"/>
        </w:rPr>
        <w:t>技术成果、重大工程和特定技术系统的技术评估；</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jc w:val="both"/>
        <w:textAlignment w:val="auto"/>
        <w:rPr>
          <w:color w:val="0070C0"/>
        </w:rPr>
      </w:pPr>
      <w:r>
        <w:rPr>
          <w:color w:val="0070C0"/>
        </w:rPr>
        <w:t>特定技术领域、行业、专业技术发展的技术预测；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jc w:val="both"/>
        <w:textAlignment w:val="auto"/>
        <w:rPr>
          <w:color w:val="0070C0"/>
        </w:rPr>
      </w:pPr>
      <w:r>
        <w:rPr>
          <w:color w:val="0070C0"/>
        </w:rPr>
        <w:t>就区域、产业科技开发与创新及特定技术项目进行的技术调查、分析与论证；</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jc w:val="both"/>
        <w:textAlignment w:val="auto"/>
        <w:rPr>
          <w:color w:val="0070C0"/>
        </w:rPr>
      </w:pPr>
      <w:r>
        <w:rPr>
          <w:color w:val="0070C0"/>
        </w:rPr>
        <w:t>技术产品、服务、工艺分析和技术方案的比较与选择；</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jc w:val="both"/>
        <w:textAlignment w:val="auto"/>
        <w:rPr>
          <w:color w:val="0070C0"/>
        </w:rPr>
      </w:pPr>
      <w:r>
        <w:rPr>
          <w:color w:val="0070C0"/>
        </w:rPr>
        <w:t>专用设施、设备、仪器、装置及技术系统的技术性能分析；</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jc w:val="both"/>
        <w:textAlignment w:val="auto"/>
        <w:rPr>
          <w:color w:val="0070C0"/>
        </w:rPr>
      </w:pPr>
      <w:r>
        <w:rPr>
          <w:color w:val="0070C0"/>
        </w:rPr>
        <w:t>科技评估和技术查新项目。</w:t>
      </w:r>
    </w:p>
    <w:p>
      <w:pPr>
        <w:keepNext w:val="0"/>
        <w:keepLines w:val="0"/>
        <w:pageBreakBefore w:val="0"/>
        <w:widowControl/>
        <w:suppressLineNumbers w:val="0"/>
        <w:kinsoku/>
        <w:wordWrap/>
        <w:overflowPunct/>
        <w:topLinePunct w:val="0"/>
        <w:autoSpaceDE/>
        <w:autoSpaceDN/>
        <w:bidi w:val="0"/>
        <w:adjustRightInd/>
        <w:snapToGrid/>
        <w:spacing w:line="480" w:lineRule="exact"/>
        <w:ind w:firstLine="0" w:firstLineChars="0"/>
        <w:jc w:val="both"/>
        <w:textAlignment w:val="auto"/>
        <w:outlineLvl w:val="1"/>
      </w:pPr>
      <w:r>
        <w:rPr>
          <w:rStyle w:val="6"/>
          <w:rFonts w:hint="eastAsia" w:ascii="宋体" w:hAnsi="宋体" w:eastAsia="宋体" w:cs="宋体"/>
          <w:kern w:val="0"/>
          <w:sz w:val="24"/>
          <w:szCs w:val="24"/>
          <w:lang w:val="en-US" w:eastAsia="zh-CN" w:bidi="ar"/>
        </w:rPr>
        <w:t>4.</w:t>
      </w:r>
      <w:r>
        <w:rPr>
          <w:rStyle w:val="6"/>
          <w:rFonts w:ascii="宋体" w:hAnsi="宋体" w:eastAsia="宋体" w:cs="宋体"/>
          <w:kern w:val="0"/>
          <w:sz w:val="24"/>
          <w:szCs w:val="24"/>
          <w:lang w:val="en-US" w:eastAsia="zh-CN" w:bidi="ar"/>
        </w:rPr>
        <w:t>哪些合同不属于技术咨询合同？</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jc w:val="both"/>
        <w:textAlignment w:val="auto"/>
        <w:rPr>
          <w:color w:val="FF0000"/>
        </w:rPr>
      </w:pPr>
      <w:r>
        <w:rPr>
          <w:rStyle w:val="6"/>
          <w:color w:val="FF0000"/>
        </w:rPr>
        <w:t>不属于技术咨询合同的情况有：</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jc w:val="both"/>
        <w:textAlignment w:val="auto"/>
      </w:pPr>
      <w:r>
        <w:rPr>
          <w:color w:val="000000"/>
        </w:rPr>
        <w:t>就经济分析、法律咨询、社会发展项目的论证、评价和调查所订立的合同；</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jc w:val="both"/>
        <w:textAlignment w:val="auto"/>
      </w:pPr>
      <w:r>
        <w:rPr>
          <w:color w:val="000000"/>
        </w:rPr>
        <w:t>就购买设备、仪器、原材料、配套产品等提供商业信息所订立的合同；</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jc w:val="both"/>
        <w:textAlignment w:val="auto"/>
        <w:rPr>
          <w:color w:val="000000"/>
        </w:rPr>
      </w:pPr>
      <w:r>
        <w:rPr>
          <w:color w:val="000000"/>
        </w:rPr>
        <w:t>属于建设工程承包合同一部分、不能独立成立的大中型建设工程项目的前期技术分析论证。</w:t>
      </w:r>
    </w:p>
    <w:p>
      <w:pPr>
        <w:keepNext w:val="0"/>
        <w:keepLines w:val="0"/>
        <w:pageBreakBefore w:val="0"/>
        <w:widowControl/>
        <w:suppressLineNumbers w:val="0"/>
        <w:kinsoku/>
        <w:wordWrap/>
        <w:overflowPunct/>
        <w:topLinePunct w:val="0"/>
        <w:autoSpaceDE/>
        <w:autoSpaceDN/>
        <w:bidi w:val="0"/>
        <w:adjustRightInd/>
        <w:snapToGrid/>
        <w:spacing w:before="480" w:after="480" w:line="480" w:lineRule="exact"/>
        <w:ind w:firstLine="0" w:firstLineChars="0"/>
        <w:jc w:val="center"/>
        <w:textAlignment w:val="auto"/>
        <w:outlineLvl w:val="0"/>
        <w:rPr>
          <w:rStyle w:val="6"/>
          <w:rFonts w:hint="eastAsia" w:ascii="Times New Roman" w:hAnsi="Times New Roman" w:eastAsia="黑体" w:cs="宋体"/>
          <w:b/>
          <w:color w:val="000000" w:themeColor="text1"/>
          <w:kern w:val="0"/>
          <w:sz w:val="44"/>
          <w:szCs w:val="44"/>
          <w:lang w:val="en-US" w:eastAsia="zh-CN" w:bidi="ar"/>
          <w14:textFill>
            <w14:solidFill>
              <w14:schemeClr w14:val="tx1"/>
            </w14:solidFill>
          </w14:textFill>
        </w:rPr>
      </w:pPr>
      <w:r>
        <w:rPr>
          <w:rStyle w:val="6"/>
          <w:rFonts w:hint="eastAsia" w:ascii="Times New Roman" w:hAnsi="Times New Roman" w:eastAsia="黑体" w:cs="宋体"/>
          <w:b/>
          <w:color w:val="000000" w:themeColor="text1"/>
          <w:kern w:val="0"/>
          <w:sz w:val="44"/>
          <w:szCs w:val="44"/>
          <w:lang w:val="en-US" w:eastAsia="zh-CN" w:bidi="ar"/>
          <w14:textFill>
            <w14:solidFill>
              <w14:schemeClr w14:val="tx1"/>
            </w14:solidFill>
          </w14:textFill>
        </w:rPr>
        <w:t>五  技术服务合同</w:t>
      </w:r>
      <w:bookmarkStart w:id="0" w:name="_GoBack"/>
      <w:bookmarkEnd w:id="0"/>
    </w:p>
    <w:p>
      <w:pPr>
        <w:keepNext w:val="0"/>
        <w:keepLines w:val="0"/>
        <w:pageBreakBefore w:val="0"/>
        <w:widowControl/>
        <w:suppressLineNumbers w:val="0"/>
        <w:kinsoku/>
        <w:wordWrap/>
        <w:overflowPunct/>
        <w:topLinePunct w:val="0"/>
        <w:autoSpaceDE/>
        <w:autoSpaceDN/>
        <w:bidi w:val="0"/>
        <w:adjustRightInd/>
        <w:snapToGrid/>
        <w:spacing w:line="480" w:lineRule="exact"/>
        <w:ind w:firstLine="0" w:firstLineChars="0"/>
        <w:jc w:val="both"/>
        <w:textAlignment w:val="auto"/>
        <w:outlineLvl w:val="1"/>
      </w:pPr>
      <w:r>
        <w:rPr>
          <w:rStyle w:val="6"/>
          <w:rFonts w:hint="eastAsia" w:ascii="宋体" w:hAnsi="宋体" w:eastAsia="宋体" w:cs="宋体"/>
          <w:kern w:val="0"/>
          <w:sz w:val="24"/>
          <w:szCs w:val="24"/>
          <w:lang w:val="en-US" w:eastAsia="zh-CN" w:bidi="ar"/>
        </w:rPr>
        <w:t>1.</w:t>
      </w:r>
      <w:r>
        <w:rPr>
          <w:rStyle w:val="6"/>
          <w:rFonts w:ascii="宋体" w:hAnsi="宋体" w:eastAsia="宋体" w:cs="宋体"/>
          <w:kern w:val="0"/>
          <w:sz w:val="24"/>
          <w:szCs w:val="24"/>
          <w:lang w:val="en-US" w:eastAsia="zh-CN" w:bidi="ar"/>
        </w:rPr>
        <w:t>什么是技术服务合同？技术服务合同当事人的义务有哪些？</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jc w:val="both"/>
        <w:textAlignment w:val="auto"/>
      </w:pPr>
      <w:r>
        <w:rPr>
          <w:rStyle w:val="6"/>
          <w:color w:val="FF0000"/>
          <w:u w:val="single"/>
        </w:rPr>
        <w:t>技术服务合同：</w:t>
      </w:r>
      <w:r>
        <w:rPr>
          <w:color w:val="000000"/>
        </w:rPr>
        <w:t>当事人一方以技术知识为对方解决特定技术问题所订立的合同，不包括承揽合同和建设工程合同。</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jc w:val="both"/>
        <w:textAlignment w:val="auto"/>
      </w:pPr>
      <w:r>
        <w:rPr>
          <w:rStyle w:val="6"/>
          <w:color w:val="000000"/>
        </w:rPr>
        <w:t>委托人的义务：</w:t>
      </w:r>
      <w:r>
        <w:rPr>
          <w:color w:val="000000"/>
        </w:rPr>
        <w:t>技术服务合同的委托人应当按照约定提供工作条件，完成配合事项，接受工作成果并支付报酬。</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jc w:val="both"/>
        <w:textAlignment w:val="auto"/>
      </w:pPr>
      <w:r>
        <w:rPr>
          <w:rStyle w:val="6"/>
          <w:color w:val="000000"/>
        </w:rPr>
        <w:t>受托人的义务：</w:t>
      </w:r>
      <w:r>
        <w:rPr>
          <w:color w:val="000000"/>
        </w:rPr>
        <w:t>技术服务合同的受托人应当按照约定完成服务项目，解决技术问题，保证工作质量，并传授解决技术问题的知识。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jc w:val="both"/>
        <w:textAlignment w:val="auto"/>
      </w:pPr>
      <w:r>
        <w:rPr>
          <w:rStyle w:val="6"/>
          <w:color w:val="000000"/>
        </w:rPr>
        <w:t>委托人与受托人的权利义务：</w:t>
      </w:r>
      <w:r>
        <w:rPr>
          <w:color w:val="000000"/>
        </w:rPr>
        <w:t>技术服务合同的委托人不履行合同义务或者履行合同义务不符合约定，影响工作进度和质量，不接受或者逾期接受工作成果的，支付的报酬不得追回，未支付的报酬应当支付。技术服务合同的受托人未按照约定完成服务工作的，应当承担免收报酬等违约责任。</w:t>
      </w:r>
    </w:p>
    <w:p>
      <w:pPr>
        <w:keepNext w:val="0"/>
        <w:keepLines w:val="0"/>
        <w:pageBreakBefore w:val="0"/>
        <w:widowControl/>
        <w:suppressLineNumbers w:val="0"/>
        <w:kinsoku/>
        <w:wordWrap/>
        <w:overflowPunct/>
        <w:topLinePunct w:val="0"/>
        <w:autoSpaceDE/>
        <w:autoSpaceDN/>
        <w:bidi w:val="0"/>
        <w:adjustRightInd/>
        <w:snapToGrid/>
        <w:spacing w:line="480" w:lineRule="exact"/>
        <w:ind w:firstLine="0" w:firstLineChars="0"/>
        <w:jc w:val="both"/>
        <w:textAlignment w:val="auto"/>
        <w:outlineLvl w:val="1"/>
      </w:pPr>
      <w:r>
        <w:rPr>
          <w:rStyle w:val="6"/>
          <w:rFonts w:hint="eastAsia" w:ascii="宋体" w:hAnsi="宋体" w:eastAsia="宋体" w:cs="宋体"/>
          <w:kern w:val="0"/>
          <w:sz w:val="24"/>
          <w:szCs w:val="24"/>
          <w:lang w:val="en-US" w:eastAsia="zh-CN" w:bidi="ar"/>
        </w:rPr>
        <w:t>2.</w:t>
      </w:r>
      <w:r>
        <w:rPr>
          <w:rStyle w:val="6"/>
          <w:rFonts w:ascii="宋体" w:hAnsi="宋体" w:eastAsia="宋体" w:cs="宋体"/>
          <w:kern w:val="0"/>
          <w:sz w:val="24"/>
          <w:szCs w:val="24"/>
          <w:lang w:val="en-US" w:eastAsia="zh-CN" w:bidi="ar"/>
        </w:rPr>
        <w:t>技术服务合同的认定条件有哪些？</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jc w:val="both"/>
        <w:textAlignment w:val="auto"/>
        <w:rPr>
          <w:color w:val="FF0000"/>
        </w:rPr>
      </w:pPr>
      <w:r>
        <w:rPr>
          <w:rStyle w:val="6"/>
          <w:color w:val="FF0000"/>
        </w:rPr>
        <w:t>技术服务合同的认定条件是：</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jc w:val="both"/>
        <w:textAlignment w:val="auto"/>
      </w:pPr>
      <w:r>
        <w:rPr>
          <w:color w:val="000000"/>
        </w:rPr>
        <w:t>合同的标的为运用专业技术知识、经验和信息解决特定技术问题的服务性项目；</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jc w:val="both"/>
        <w:textAlignment w:val="auto"/>
      </w:pPr>
      <w:r>
        <w:rPr>
          <w:color w:val="000000"/>
        </w:rPr>
        <w:t>服务内容为改进产品结构、改良工艺流程、提高产品质量、降低产品成本、节约资源能耗、保护资源环境、实现安全操作、提高经济效益和社会效益等专业技术工作；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jc w:val="both"/>
        <w:textAlignment w:val="auto"/>
        <w:rPr>
          <w:color w:val="000000"/>
        </w:rPr>
      </w:pPr>
      <w:r>
        <w:rPr>
          <w:color w:val="000000"/>
        </w:rPr>
        <w:t>工作成果有具体的质量和数量指标；</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jc w:val="both"/>
        <w:textAlignment w:val="auto"/>
      </w:pPr>
      <w:r>
        <w:rPr>
          <w:color w:val="000000"/>
        </w:rPr>
        <w:t>技术知识的传递不涉及专利、技术秘密成果及其他知识产权的权属。</w:t>
      </w:r>
    </w:p>
    <w:p>
      <w:pPr>
        <w:keepNext w:val="0"/>
        <w:keepLines w:val="0"/>
        <w:pageBreakBefore w:val="0"/>
        <w:widowControl/>
        <w:suppressLineNumbers w:val="0"/>
        <w:kinsoku/>
        <w:wordWrap/>
        <w:overflowPunct/>
        <w:topLinePunct w:val="0"/>
        <w:autoSpaceDE/>
        <w:autoSpaceDN/>
        <w:bidi w:val="0"/>
        <w:adjustRightInd/>
        <w:snapToGrid/>
        <w:spacing w:line="480" w:lineRule="exact"/>
        <w:ind w:firstLine="0" w:firstLineChars="0"/>
        <w:jc w:val="both"/>
        <w:textAlignment w:val="auto"/>
        <w:outlineLvl w:val="1"/>
      </w:pPr>
      <w:r>
        <w:rPr>
          <w:rStyle w:val="6"/>
          <w:rFonts w:hint="eastAsia" w:ascii="宋体" w:hAnsi="宋体" w:eastAsia="宋体" w:cs="宋体"/>
          <w:kern w:val="0"/>
          <w:sz w:val="24"/>
          <w:szCs w:val="24"/>
          <w:lang w:val="en-US" w:eastAsia="zh-CN" w:bidi="ar"/>
        </w:rPr>
        <w:t>3.</w:t>
      </w:r>
      <w:r>
        <w:rPr>
          <w:rStyle w:val="6"/>
          <w:rFonts w:ascii="宋体" w:hAnsi="宋体" w:eastAsia="宋体" w:cs="宋体"/>
          <w:kern w:val="0"/>
          <w:sz w:val="24"/>
          <w:szCs w:val="24"/>
          <w:lang w:val="en-US" w:eastAsia="zh-CN" w:bidi="ar"/>
        </w:rPr>
        <w:t>哪些项目属于技术服务合同？</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jc w:val="both"/>
        <w:textAlignment w:val="auto"/>
      </w:pPr>
      <w:r>
        <w:rPr>
          <w:rStyle w:val="6"/>
          <w:color w:val="FF0000"/>
        </w:rPr>
        <w:t>下列各项符合技术服务合同认定条件规定的，且该专业技术项目有明确技术问题和解决难度的，属于技术服务合同：</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jc w:val="both"/>
        <w:textAlignment w:val="auto"/>
      </w:pPr>
      <w:r>
        <w:rPr>
          <w:color w:val="000000"/>
        </w:rPr>
        <w:t>产品设计服务，包括关键零部件、国产化配套件、专用工模量具及工装设计和具有特殊技术要求的非标准设备的设计，以及其他改进产品结构的设计；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jc w:val="both"/>
        <w:textAlignment w:val="auto"/>
      </w:pPr>
      <w:r>
        <w:rPr>
          <w:color w:val="000000"/>
        </w:rPr>
        <w:t>工艺服务，包括有特殊技术要求的工艺编制、新产品试制中的工艺技术指导，以及其他工艺流程的改进设计；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jc w:val="both"/>
        <w:textAlignment w:val="auto"/>
      </w:pPr>
      <w:r>
        <w:rPr>
          <w:color w:val="000000"/>
        </w:rPr>
        <w:t>测试分析服务，包括有特殊技术要求的技术成果测试分析，新产品、新材料、植物新品种性能的测试分析，以及其他非标准化的测试分析；</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jc w:val="both"/>
        <w:textAlignment w:val="auto"/>
      </w:pPr>
      <w:r>
        <w:rPr>
          <w:color w:val="000000"/>
        </w:rPr>
        <w:t>计算机技术应用服务，包括：计算机硬件、软件、嵌入式系统、计算机网络技术的应用服务，CAD、CIMS的推广、应用和技术指导等；</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jc w:val="both"/>
        <w:textAlignment w:val="auto"/>
      </w:pPr>
      <w:r>
        <w:rPr>
          <w:color w:val="000000"/>
        </w:rPr>
        <w:t>新型或者复杂生产线的调试及技术指导；</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jc w:val="both"/>
        <w:textAlignment w:val="auto"/>
      </w:pPr>
      <w:r>
        <w:rPr>
          <w:color w:val="000000"/>
        </w:rPr>
        <w:t>特定技术项目的信息加工、分析和检索；</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jc w:val="both"/>
        <w:textAlignment w:val="auto"/>
      </w:pPr>
      <w:r>
        <w:rPr>
          <w:color w:val="000000"/>
        </w:rPr>
        <w:t>农业的产前、产中、产后技术服务，包括为技术成果推广，以及为提高农业产量、品质、发展新品种、降低消耗、提高经济效益和社会效益的有关技术服务；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jc w:val="both"/>
        <w:textAlignment w:val="auto"/>
      </w:pPr>
      <w:r>
        <w:rPr>
          <w:color w:val="000000"/>
        </w:rPr>
        <w:t>为特殊产品技术标准的制订；</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jc w:val="both"/>
        <w:textAlignment w:val="auto"/>
      </w:pPr>
      <w:r>
        <w:rPr>
          <w:color w:val="000000"/>
        </w:rPr>
        <w:t>对动植物细胞植入特定基因、进行基因重组；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jc w:val="both"/>
        <w:textAlignment w:val="auto"/>
      </w:pPr>
      <w:r>
        <w:rPr>
          <w:color w:val="000000"/>
        </w:rPr>
        <w:t>对重大事故进行定性定量技术分析；</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jc w:val="both"/>
        <w:textAlignment w:val="auto"/>
      </w:pPr>
      <w:r>
        <w:rPr>
          <w:color w:val="000000"/>
        </w:rPr>
        <w:t>为重大科技成果进行定性定量技术鉴定或者评价。</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jc w:val="both"/>
        <w:textAlignment w:val="auto"/>
      </w:pPr>
      <w:r>
        <w:rPr>
          <w:rStyle w:val="6"/>
          <w:color w:val="000000"/>
        </w:rPr>
        <w:t>以上各项属于当事人一般日常经营业务范围的，不应认定为技术服务合同。</w:t>
      </w:r>
    </w:p>
    <w:p>
      <w:pPr>
        <w:keepNext w:val="0"/>
        <w:keepLines w:val="0"/>
        <w:pageBreakBefore w:val="0"/>
        <w:widowControl/>
        <w:suppressLineNumbers w:val="0"/>
        <w:kinsoku/>
        <w:wordWrap/>
        <w:overflowPunct/>
        <w:topLinePunct w:val="0"/>
        <w:autoSpaceDE/>
        <w:autoSpaceDN/>
        <w:bidi w:val="0"/>
        <w:adjustRightInd/>
        <w:snapToGrid/>
        <w:spacing w:line="480" w:lineRule="exact"/>
        <w:ind w:firstLine="0" w:firstLineChars="0"/>
        <w:jc w:val="both"/>
        <w:textAlignment w:val="auto"/>
        <w:outlineLvl w:val="1"/>
      </w:pPr>
      <w:r>
        <w:rPr>
          <w:rStyle w:val="6"/>
          <w:rFonts w:hint="eastAsia" w:ascii="宋体" w:hAnsi="宋体" w:eastAsia="宋体" w:cs="宋体"/>
          <w:kern w:val="0"/>
          <w:sz w:val="24"/>
          <w:szCs w:val="24"/>
          <w:lang w:val="en-US" w:eastAsia="zh-CN" w:bidi="ar"/>
        </w:rPr>
        <w:t>4.</w:t>
      </w:r>
      <w:r>
        <w:rPr>
          <w:rStyle w:val="6"/>
          <w:rFonts w:ascii="宋体" w:hAnsi="宋体" w:eastAsia="宋体" w:cs="宋体"/>
          <w:kern w:val="0"/>
          <w:sz w:val="24"/>
          <w:szCs w:val="24"/>
          <w:lang w:val="en-US" w:eastAsia="zh-CN" w:bidi="ar"/>
        </w:rPr>
        <w:t>哪些合同不属于技术服务合同？</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jc w:val="both"/>
        <w:textAlignment w:val="auto"/>
      </w:pPr>
      <w:r>
        <w:rPr>
          <w:rStyle w:val="6"/>
          <w:color w:val="000000"/>
        </w:rPr>
        <w:t>不属于技术服务合同的情况有：</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jc w:val="both"/>
        <w:textAlignment w:val="auto"/>
        <w:rPr>
          <w:color w:val="000000"/>
        </w:rPr>
      </w:pPr>
      <w:r>
        <w:rPr>
          <w:rFonts w:hint="eastAsia"/>
          <w:color w:val="000000"/>
        </w:rPr>
        <w:t>以常规手段或者为生产经营目的进行一般加工、定作、修理、修缮、广告、印刷、测绘、标准化测试等订立的加工承揽合同和建设工程的勘察、设计、安装、施工监理合同。但以非常规技术手段，解决复杂、特殊技术问题而单独订立的合同除外；</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jc w:val="both"/>
        <w:textAlignment w:val="auto"/>
        <w:rPr>
          <w:color w:val="000000"/>
        </w:rPr>
      </w:pPr>
      <w:r>
        <w:rPr>
          <w:color w:val="000000"/>
        </w:rPr>
        <w:t>就描晒复印图纸、翻译资料、摄影摄像等所订立的合同；</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jc w:val="both"/>
        <w:textAlignment w:val="auto"/>
        <w:rPr>
          <w:color w:val="000000"/>
        </w:rPr>
      </w:pPr>
      <w:r>
        <w:rPr>
          <w:rFonts w:hint="eastAsia"/>
          <w:color w:val="000000"/>
        </w:rPr>
        <w:t>计量检定单位就强制性计量检定所订立的合同；</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jc w:val="both"/>
        <w:textAlignment w:val="auto"/>
      </w:pPr>
      <w:r>
        <w:rPr>
          <w:rFonts w:hint="eastAsia"/>
          <w:color w:val="000000"/>
        </w:rPr>
        <w:t>理化测试分析单位就仪器设备的购售、租赁及用户服务所订立的合同。</w:t>
      </w:r>
    </w:p>
    <w:p>
      <w:pPr>
        <w:keepNext w:val="0"/>
        <w:keepLines w:val="0"/>
        <w:pageBreakBefore w:val="0"/>
        <w:widowControl/>
        <w:suppressLineNumbers w:val="0"/>
        <w:kinsoku/>
        <w:wordWrap/>
        <w:overflowPunct/>
        <w:topLinePunct w:val="0"/>
        <w:autoSpaceDE/>
        <w:autoSpaceDN/>
        <w:bidi w:val="0"/>
        <w:adjustRightInd/>
        <w:snapToGrid/>
        <w:spacing w:before="480" w:after="480" w:line="480" w:lineRule="exact"/>
        <w:ind w:firstLine="0" w:firstLineChars="0"/>
        <w:jc w:val="center"/>
        <w:textAlignment w:val="auto"/>
        <w:outlineLvl w:val="0"/>
        <w:rPr>
          <w:rStyle w:val="6"/>
          <w:rFonts w:hint="eastAsia" w:ascii="Times New Roman" w:hAnsi="Times New Roman" w:eastAsia="黑体" w:cs="宋体"/>
          <w:b/>
          <w:color w:val="000000" w:themeColor="text1"/>
          <w:kern w:val="0"/>
          <w:sz w:val="44"/>
          <w:szCs w:val="44"/>
          <w:lang w:val="en-US" w:eastAsia="zh-CN" w:bidi="ar"/>
          <w14:textFill>
            <w14:solidFill>
              <w14:schemeClr w14:val="tx1"/>
            </w14:solidFill>
          </w14:textFill>
        </w:rPr>
      </w:pPr>
      <w:r>
        <w:rPr>
          <w:rStyle w:val="6"/>
          <w:rFonts w:hint="eastAsia" w:ascii="Times New Roman" w:hAnsi="Times New Roman" w:eastAsia="黑体" w:cs="宋体"/>
          <w:b/>
          <w:color w:val="000000" w:themeColor="text1"/>
          <w:kern w:val="0"/>
          <w:sz w:val="44"/>
          <w:szCs w:val="44"/>
          <w:lang w:val="en-US" w:eastAsia="zh-CN" w:bidi="ar"/>
          <w14:textFill>
            <w14:solidFill>
              <w14:schemeClr w14:val="tx1"/>
            </w14:solidFill>
          </w14:textFill>
        </w:rPr>
        <w:t>六  其他说明</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jc w:val="both"/>
        <w:textAlignment w:val="auto"/>
        <w:rPr>
          <w:rFonts w:hint="eastAsia"/>
          <w:color w:val="000000"/>
        </w:rPr>
      </w:pPr>
      <w:r>
        <w:rPr>
          <w:rFonts w:hint="eastAsia"/>
          <w:color w:val="000000"/>
        </w:rPr>
        <w:t>江苏省技术合同认定登记工作</w:t>
      </w:r>
      <w:r>
        <w:rPr>
          <w:rFonts w:hint="eastAsia"/>
          <w:color w:val="000000"/>
          <w:lang w:eastAsia="zh-CN"/>
        </w:rPr>
        <w:t>最晚完成日期为合同有效截止期限前</w:t>
      </w:r>
      <w:r>
        <w:rPr>
          <w:rFonts w:hint="eastAsia"/>
          <w:color w:val="000000"/>
          <w:lang w:val="en-US" w:eastAsia="zh-CN"/>
        </w:rPr>
        <w:t>30天</w:t>
      </w:r>
      <w:r>
        <w:rPr>
          <w:rFonts w:hint="eastAsia"/>
          <w:color w:val="000000"/>
        </w:rPr>
        <w:t>。</w:t>
      </w:r>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20"/>
      </w:pPr>
      <w:r>
        <w:separator/>
      </w:r>
    </w:p>
  </w:endnote>
  <w:endnote w:type="continuationSeparator" w:id="1">
    <w:p>
      <w:pPr>
        <w:spacing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ind w:firstLine="420"/>
      </w:pPr>
      <w:r>
        <w:separator/>
      </w:r>
    </w:p>
  </w:footnote>
  <w:footnote w:type="continuationSeparator" w:id="1">
    <w:p>
      <w:pPr>
        <w:spacing w:line="360" w:lineRule="auto"/>
        <w:ind w:firstLine="42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2"/>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6225405"/>
    <w:rsid w:val="06461A54"/>
    <w:rsid w:val="1B514EDB"/>
    <w:rsid w:val="1DB74FC3"/>
    <w:rsid w:val="27E7041C"/>
    <w:rsid w:val="280E694C"/>
    <w:rsid w:val="29A141FA"/>
    <w:rsid w:val="2A281860"/>
    <w:rsid w:val="2E707633"/>
    <w:rsid w:val="5D840C93"/>
    <w:rsid w:val="629C4ADB"/>
    <w:rsid w:val="67D60A11"/>
    <w:rsid w:val="690D3900"/>
    <w:rsid w:val="6CAA25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ind w:firstLine="480" w:firstLineChars="200"/>
      <w:jc w:val="both"/>
    </w:pPr>
    <w:rPr>
      <w:rFonts w:asciiTheme="minorAscii" w:hAnsiTheme="minorAscii" w:eastAsiaTheme="minorEastAsia" w:cstheme="minorBidi"/>
      <w:kern w:val="2"/>
      <w:sz w:val="21"/>
      <w:szCs w:val="24"/>
      <w:lang w:val="en-US" w:eastAsia="zh-CN" w:bidi="ar-SA"/>
    </w:rPr>
  </w:style>
  <w:style w:type="paragraph" w:styleId="2">
    <w:name w:val="heading 1"/>
    <w:basedOn w:val="1"/>
    <w:next w:val="1"/>
    <w:link w:val="8"/>
    <w:qFormat/>
    <w:uiPriority w:val="0"/>
    <w:pPr>
      <w:keepNext/>
      <w:keepLines/>
      <w:pageBreakBefore/>
      <w:spacing w:before="340" w:beforeLines="0" w:beforeAutospacing="0" w:after="330" w:afterLines="0" w:afterAutospacing="0" w:line="576" w:lineRule="auto"/>
      <w:outlineLvl w:val="0"/>
    </w:pPr>
    <w:rPr>
      <w:rFonts w:ascii="Calibri" w:hAnsi="Calibri" w:eastAsia="宋体" w:cs="Times New Roman"/>
      <w:b/>
      <w:kern w:val="44"/>
      <w:sz w:val="44"/>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paragraph" w:customStyle="1" w:styleId="7">
    <w:name w:val="标题6"/>
    <w:basedOn w:val="1"/>
    <w:qFormat/>
    <w:uiPriority w:val="0"/>
    <w:pPr>
      <w:keepNext/>
      <w:pageBreakBefore/>
      <w:spacing w:before="120" w:after="120" w:line="560" w:lineRule="exact"/>
      <w:jc w:val="center"/>
      <w:outlineLvl w:val="1"/>
    </w:pPr>
    <w:rPr>
      <w:rFonts w:ascii="Calibri" w:hAnsi="Calibri" w:eastAsia="宋体" w:cs="Times New Roman"/>
      <w:b/>
    </w:rPr>
  </w:style>
  <w:style w:type="character" w:customStyle="1" w:styleId="8">
    <w:name w:val="标题 1 Char"/>
    <w:link w:val="2"/>
    <w:qFormat/>
    <w:uiPriority w:val="0"/>
    <w:rPr>
      <w:rFonts w:ascii="Calibri" w:hAnsi="Calibri" w:eastAsia="宋体" w:cs="Times New Roman"/>
      <w:b/>
      <w:kern w:val="44"/>
      <w:sz w:val="4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16</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松涛醉江月</cp:lastModifiedBy>
  <dcterms:modified xsi:type="dcterms:W3CDTF">2021-10-08T08:08:05Z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C5A369F7FE7842BD88747D981FABA9A9</vt:lpwstr>
  </property>
</Properties>
</file>